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80" w:rsidRPr="008949FC" w:rsidRDefault="00827780" w:rsidP="00827780">
      <w:pPr>
        <w:jc w:val="center"/>
        <w:rPr>
          <w:b/>
          <w:sz w:val="32"/>
          <w:szCs w:val="32"/>
        </w:rPr>
      </w:pPr>
      <w:bookmarkStart w:id="0" w:name="_GoBack"/>
      <w:bookmarkEnd w:id="0"/>
      <w:r w:rsidRPr="008949FC">
        <w:rPr>
          <w:b/>
          <w:sz w:val="32"/>
          <w:szCs w:val="32"/>
        </w:rPr>
        <w:t>ПРАВИТЕЛЬСТВО ЯРОСЛАВСКОЙ ОБЛАСТИ</w:t>
      </w:r>
    </w:p>
    <w:p w:rsidR="00827780" w:rsidRPr="008949FC" w:rsidRDefault="00827780" w:rsidP="00827780">
      <w:pPr>
        <w:jc w:val="center"/>
        <w:rPr>
          <w:b/>
          <w:sz w:val="32"/>
          <w:szCs w:val="32"/>
        </w:rPr>
      </w:pPr>
    </w:p>
    <w:p w:rsidR="00827780" w:rsidRPr="008949FC" w:rsidRDefault="00827780" w:rsidP="00827780">
      <w:pPr>
        <w:jc w:val="center"/>
        <w:rPr>
          <w:rFonts w:cs="Times New Roman"/>
          <w:szCs w:val="28"/>
        </w:rPr>
      </w:pPr>
      <w:r w:rsidRPr="008949FC">
        <w:rPr>
          <w:b/>
          <w:sz w:val="32"/>
          <w:szCs w:val="32"/>
        </w:rPr>
        <w:t>ПОСТАНОВЛЕНИЕ</w:t>
      </w:r>
    </w:p>
    <w:p w:rsidR="001B6AAD" w:rsidRPr="00827780" w:rsidRDefault="001B6AAD" w:rsidP="001B6AAD">
      <w:pPr>
        <w:jc w:val="both"/>
        <w:rPr>
          <w:rFonts w:cs="Times New Roman"/>
          <w:szCs w:val="28"/>
        </w:rPr>
      </w:pPr>
    </w:p>
    <w:p w:rsidR="001B6AAD" w:rsidRDefault="001B6AAD" w:rsidP="001B6AAD">
      <w:pPr>
        <w:jc w:val="both"/>
        <w:rPr>
          <w:rFonts w:cs="Times New Roman"/>
          <w:szCs w:val="28"/>
        </w:rPr>
      </w:pPr>
    </w:p>
    <w:p w:rsidR="00BB38FE" w:rsidRDefault="00827780" w:rsidP="00827780">
      <w:pPr>
        <w:ind w:right="5101" w:firstLine="0"/>
        <w:jc w:val="both"/>
        <w:rPr>
          <w:rFonts w:cs="Times New Roman"/>
          <w:szCs w:val="28"/>
        </w:rPr>
      </w:pPr>
      <w:r>
        <w:rPr>
          <w:rFonts w:cs="Times New Roman"/>
          <w:szCs w:val="28"/>
        </w:rPr>
        <w:t>от 20.10.2017 № 771-п</w:t>
      </w:r>
    </w:p>
    <w:p w:rsidR="00827780" w:rsidRDefault="00827780" w:rsidP="00827780">
      <w:pPr>
        <w:ind w:right="5101" w:firstLine="0"/>
        <w:jc w:val="both"/>
        <w:rPr>
          <w:rFonts w:cs="Times New Roman"/>
          <w:szCs w:val="28"/>
        </w:rPr>
      </w:pPr>
      <w:r>
        <w:rPr>
          <w:rFonts w:cs="Times New Roman"/>
          <w:szCs w:val="28"/>
        </w:rPr>
        <w:t>г. Ярославль</w:t>
      </w: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1B6AAD" w:rsidRDefault="005B17EA" w:rsidP="00F24227">
      <w:pPr>
        <w:ind w:right="5101" w:firstLine="0"/>
        <w:rPr>
          <w:rFonts w:cs="Times New Roman"/>
          <w:szCs w:val="28"/>
        </w:rPr>
      </w:pPr>
      <w:r>
        <w:fldChar w:fldCharType="begin"/>
      </w:r>
      <w:r>
        <w:instrText xml:space="preserve"> DOCPROPERTY "Содержание" \* MERGEFORMAT </w:instrText>
      </w:r>
      <w:r>
        <w:fldChar w:fldCharType="separate"/>
      </w:r>
      <w:r w:rsidR="00F00A23">
        <w:rPr>
          <w:rFonts w:cs="Times New Roman"/>
          <w:szCs w:val="28"/>
        </w:rPr>
        <w:t>О предоставлении гранта на исполнение государственного социального заказа на оказание государственных услуг в сфере дополнительного образования</w:t>
      </w:r>
      <w:r>
        <w:rPr>
          <w:rFonts w:cs="Times New Roman"/>
          <w:szCs w:val="28"/>
        </w:rPr>
        <w:fldChar w:fldCharType="end"/>
      </w:r>
      <w:r w:rsidR="00583946">
        <w:rPr>
          <w:rFonts w:cs="Times New Roman"/>
          <w:szCs w:val="28"/>
        </w:rPr>
        <w:t xml:space="preserve"> детей</w:t>
      </w:r>
      <w:r w:rsidR="00583946">
        <w:rPr>
          <w:rStyle w:val="a9"/>
        </w:rPr>
        <w:t xml:space="preserve"> </w:t>
      </w:r>
      <w:r w:rsidR="00260038">
        <w:rPr>
          <w:rFonts w:cs="Times New Roman"/>
          <w:szCs w:val="28"/>
        </w:rPr>
        <w:t xml:space="preserve"> </w:t>
      </w:r>
    </w:p>
    <w:p w:rsidR="001B6AAD" w:rsidRDefault="004B4A75" w:rsidP="004B4A75">
      <w:pPr>
        <w:ind w:right="-2" w:firstLine="0"/>
        <w:jc w:val="both"/>
        <w:rPr>
          <w:rFonts w:cs="Times New Roman"/>
          <w:szCs w:val="28"/>
        </w:rPr>
      </w:pPr>
      <w:r w:rsidRPr="004B4A75">
        <w:rPr>
          <w:rFonts w:cs="Times New Roman"/>
          <w:szCs w:val="28"/>
        </w:rPr>
        <w:t>&lt;в ред. постановления Правительства области</w:t>
      </w:r>
      <w:r w:rsidRPr="004B4A75">
        <w:t xml:space="preserve"> </w:t>
      </w:r>
      <w:r w:rsidRPr="004B4A75">
        <w:rPr>
          <w:rFonts w:cs="Times New Roman"/>
          <w:szCs w:val="28"/>
        </w:rPr>
        <w:t>от 09.01.2018 № 7-п&gt;</w:t>
      </w:r>
    </w:p>
    <w:p w:rsidR="001B6AAD" w:rsidRPr="008F0362" w:rsidRDefault="001B6AAD" w:rsidP="001B6AAD">
      <w:pPr>
        <w:ind w:right="-2"/>
        <w:jc w:val="both"/>
        <w:rPr>
          <w:rFonts w:cs="Times New Roman"/>
          <w:szCs w:val="28"/>
        </w:rPr>
      </w:pPr>
    </w:p>
    <w:p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p>
    <w:p w:rsidR="00F00A23" w:rsidRPr="00684A1C" w:rsidRDefault="00F00A23" w:rsidP="00F00A23">
      <w:pPr>
        <w:pStyle w:val="ConsPlusTitle"/>
        <w:ind w:firstLine="709"/>
        <w:jc w:val="both"/>
        <w:rPr>
          <w:rFonts w:ascii="Times New Roman" w:hAnsi="Times New Roman" w:cs="Times New Roman"/>
          <w:b w:val="0"/>
          <w:sz w:val="28"/>
          <w:szCs w:val="28"/>
        </w:rPr>
      </w:pPr>
      <w:r w:rsidRPr="00684A1C">
        <w:rPr>
          <w:rFonts w:ascii="Times New Roman" w:hAnsi="Times New Roman" w:cs="Times New Roman"/>
          <w:b w:val="0"/>
          <w:sz w:val="28"/>
          <w:szCs w:val="28"/>
        </w:rPr>
        <w:t xml:space="preserve">1. Утвердить прилагаемый </w:t>
      </w:r>
      <w:hyperlink w:anchor="P42" w:history="1">
        <w:r w:rsidRPr="00684A1C">
          <w:rPr>
            <w:rFonts w:ascii="Times New Roman" w:hAnsi="Times New Roman" w:cs="Times New Roman"/>
            <w:b w:val="0"/>
            <w:sz w:val="28"/>
            <w:szCs w:val="28"/>
          </w:rPr>
          <w:t>Порядок</w:t>
        </w:r>
      </w:hyperlink>
      <w:r w:rsidRPr="00684A1C">
        <w:rPr>
          <w:rFonts w:ascii="Times New Roman" w:hAnsi="Times New Roman" w:cs="Times New Roman"/>
          <w:b w:val="0"/>
          <w:sz w:val="28"/>
          <w:szCs w:val="28"/>
        </w:rPr>
        <w:t xml:space="preserve"> предоставления грант</w:t>
      </w:r>
      <w:r w:rsidR="003B7586">
        <w:rPr>
          <w:rFonts w:ascii="Times New Roman" w:hAnsi="Times New Roman" w:cs="Times New Roman"/>
          <w:b w:val="0"/>
          <w:sz w:val="28"/>
          <w:szCs w:val="28"/>
        </w:rPr>
        <w:t>а</w:t>
      </w:r>
      <w:r w:rsidRPr="00684A1C">
        <w:rPr>
          <w:rFonts w:ascii="Times New Roman" w:hAnsi="Times New Roman" w:cs="Times New Roman"/>
          <w:b w:val="0"/>
          <w:sz w:val="28"/>
          <w:szCs w:val="28"/>
        </w:rPr>
        <w:t xml:space="preserve"> в форме субсиди</w:t>
      </w:r>
      <w:r w:rsidR="00560DC4">
        <w:rPr>
          <w:rFonts w:ascii="Times New Roman" w:hAnsi="Times New Roman" w:cs="Times New Roman"/>
          <w:b w:val="0"/>
          <w:sz w:val="28"/>
          <w:szCs w:val="28"/>
        </w:rPr>
        <w:t>и</w:t>
      </w:r>
      <w:r w:rsidRPr="00684A1C">
        <w:rPr>
          <w:rFonts w:ascii="Times New Roman" w:hAnsi="Times New Roman" w:cs="Times New Roman"/>
          <w:b w:val="0"/>
          <w:sz w:val="28"/>
          <w:szCs w:val="28"/>
        </w:rPr>
        <w:t xml:space="preserve"> на исполнение государственного социального заказа на оказание государственных услуг в сфере дополнительного образования</w:t>
      </w:r>
      <w:r w:rsidR="00583946">
        <w:rPr>
          <w:rFonts w:ascii="Times New Roman" w:hAnsi="Times New Roman" w:cs="Times New Roman"/>
          <w:b w:val="0"/>
          <w:sz w:val="28"/>
          <w:szCs w:val="28"/>
        </w:rPr>
        <w:t xml:space="preserve"> детей</w:t>
      </w:r>
      <w:r w:rsidRPr="00684A1C">
        <w:rPr>
          <w:rFonts w:ascii="Times New Roman" w:hAnsi="Times New Roman" w:cs="Times New Roman"/>
          <w:b w:val="0"/>
          <w:sz w:val="28"/>
          <w:szCs w:val="28"/>
        </w:rPr>
        <w:t>.</w:t>
      </w:r>
    </w:p>
    <w:p w:rsidR="00F00A23" w:rsidRPr="00863268" w:rsidRDefault="00F00A23" w:rsidP="00F00A23">
      <w:pPr>
        <w:pStyle w:val="ConsPlusTitle"/>
        <w:ind w:firstLine="709"/>
        <w:jc w:val="both"/>
        <w:rPr>
          <w:rFonts w:ascii="Times New Roman" w:hAnsi="Times New Roman" w:cs="Times New Roman"/>
          <w:b w:val="0"/>
          <w:sz w:val="28"/>
          <w:szCs w:val="28"/>
        </w:rPr>
      </w:pPr>
      <w:r w:rsidRPr="00863268">
        <w:rPr>
          <w:rFonts w:ascii="Times New Roman" w:hAnsi="Times New Roman" w:cs="Times New Roman"/>
          <w:b w:val="0"/>
          <w:sz w:val="28"/>
          <w:szCs w:val="28"/>
        </w:rPr>
        <w:t xml:space="preserve">2. Утвердить прилагаемое </w:t>
      </w:r>
      <w:hyperlink w:anchor="P378" w:history="1">
        <w:r w:rsidRPr="00863268">
          <w:rPr>
            <w:rFonts w:ascii="Times New Roman" w:hAnsi="Times New Roman" w:cs="Times New Roman"/>
            <w:b w:val="0"/>
            <w:sz w:val="28"/>
            <w:szCs w:val="28"/>
          </w:rPr>
          <w:t>Положение</w:t>
        </w:r>
      </w:hyperlink>
      <w:r w:rsidRPr="00863268">
        <w:rPr>
          <w:rFonts w:ascii="Times New Roman" w:hAnsi="Times New Roman" w:cs="Times New Roman"/>
          <w:b w:val="0"/>
          <w:sz w:val="28"/>
          <w:szCs w:val="28"/>
        </w:rPr>
        <w:t xml:space="preserve"> о проведении конкурса </w:t>
      </w:r>
      <w:r w:rsidRPr="00863268">
        <w:rPr>
          <w:rFonts w:ascii="Times New Roman" w:hAnsi="Times New Roman" w:cs="Times New Roman"/>
          <w:b w:val="0"/>
          <w:bCs/>
          <w:sz w:val="28"/>
          <w:szCs w:val="28"/>
        </w:rPr>
        <w:t xml:space="preserve">на </w:t>
      </w:r>
      <w:r w:rsidRPr="00863268">
        <w:rPr>
          <w:rFonts w:ascii="Times New Roman" w:hAnsi="Times New Roman" w:cs="Times New Roman"/>
          <w:b w:val="0"/>
          <w:sz w:val="28"/>
          <w:szCs w:val="28"/>
        </w:rPr>
        <w:t>предоставление грант</w:t>
      </w:r>
      <w:r w:rsidR="003B7586">
        <w:rPr>
          <w:rFonts w:ascii="Times New Roman" w:hAnsi="Times New Roman" w:cs="Times New Roman"/>
          <w:b w:val="0"/>
          <w:sz w:val="28"/>
          <w:szCs w:val="28"/>
        </w:rPr>
        <w:t>а</w:t>
      </w:r>
      <w:r w:rsidR="00732C41">
        <w:rPr>
          <w:rFonts w:ascii="Times New Roman" w:hAnsi="Times New Roman" w:cs="Times New Roman"/>
          <w:b w:val="0"/>
          <w:sz w:val="28"/>
          <w:szCs w:val="28"/>
        </w:rPr>
        <w:t xml:space="preserve"> в форме субсидии</w:t>
      </w:r>
      <w:r w:rsidRPr="00863268">
        <w:rPr>
          <w:rFonts w:ascii="Times New Roman" w:hAnsi="Times New Roman" w:cs="Times New Roman"/>
          <w:b w:val="0"/>
          <w:sz w:val="28"/>
          <w:szCs w:val="28"/>
        </w:rPr>
        <w:t xml:space="preserve"> на исполнение государственного социального заказа на оказание государственных услуг в сфере дополнительного образования детей</w:t>
      </w:r>
      <w:r w:rsidR="00DC3B03">
        <w:rPr>
          <w:rFonts w:ascii="Times New Roman" w:hAnsi="Times New Roman" w:cs="Times New Roman"/>
          <w:b w:val="0"/>
          <w:sz w:val="28"/>
          <w:szCs w:val="28"/>
        </w:rPr>
        <w:t>.</w:t>
      </w:r>
    </w:p>
    <w:p w:rsidR="00F00A23" w:rsidRPr="002902E0" w:rsidRDefault="00F00A23" w:rsidP="00F00A23">
      <w:pPr>
        <w:pStyle w:val="ConsPlusNormal"/>
        <w:ind w:firstLine="709"/>
        <w:jc w:val="both"/>
        <w:rPr>
          <w:rFonts w:ascii="Times New Roman" w:hAnsi="Times New Roman" w:cs="Times New Roman"/>
          <w:sz w:val="28"/>
          <w:szCs w:val="28"/>
        </w:rPr>
      </w:pPr>
      <w:r w:rsidRPr="002902E0">
        <w:rPr>
          <w:rFonts w:ascii="Times New Roman" w:hAnsi="Times New Roman" w:cs="Times New Roman"/>
          <w:sz w:val="28"/>
          <w:szCs w:val="28"/>
        </w:rPr>
        <w:t xml:space="preserve">3. Контроль за исполнением постановления возложить на </w:t>
      </w:r>
      <w:r w:rsidRPr="002902E0">
        <w:rPr>
          <w:rStyle w:val="itemtext1"/>
          <w:rFonts w:ascii="Times New Roman" w:hAnsi="Times New Roman" w:cs="Times New Roman"/>
          <w:sz w:val="28"/>
          <w:szCs w:val="28"/>
        </w:rPr>
        <w:t>первого заместителя Председателя Правительства области Костина В.Г.</w:t>
      </w:r>
    </w:p>
    <w:p w:rsidR="00F00A23" w:rsidRPr="002902E0" w:rsidRDefault="00F00A23" w:rsidP="00F00A23">
      <w:pPr>
        <w:pStyle w:val="ConsPlusNormal"/>
        <w:ind w:firstLine="709"/>
        <w:jc w:val="both"/>
        <w:rPr>
          <w:rFonts w:ascii="Times New Roman" w:hAnsi="Times New Roman" w:cs="Times New Roman"/>
          <w:sz w:val="28"/>
          <w:szCs w:val="28"/>
        </w:rPr>
      </w:pPr>
      <w:r w:rsidRPr="002902E0">
        <w:rPr>
          <w:rFonts w:ascii="Times New Roman" w:hAnsi="Times New Roman" w:cs="Times New Roman"/>
          <w:sz w:val="28"/>
          <w:szCs w:val="28"/>
        </w:rPr>
        <w:t>4. Постановление вступает в силу с момента подписания.</w:t>
      </w:r>
    </w:p>
    <w:p w:rsidR="00BB38FE" w:rsidRDefault="00BB38FE" w:rsidP="00BB38FE">
      <w:pPr>
        <w:jc w:val="both"/>
        <w:rPr>
          <w:rFonts w:cs="Times New Roman"/>
          <w:szCs w:val="28"/>
        </w:rPr>
      </w:pPr>
    </w:p>
    <w:p w:rsidR="00BB38FE" w:rsidRDefault="00BB38FE" w:rsidP="00BB38FE">
      <w:pPr>
        <w:jc w:val="both"/>
        <w:rPr>
          <w:rFonts w:cs="Times New Roman"/>
          <w:szCs w:val="28"/>
        </w:rPr>
      </w:pPr>
    </w:p>
    <w:p w:rsidR="00BB38FE" w:rsidRDefault="00BB38FE" w:rsidP="00BB38FE">
      <w:pPr>
        <w:jc w:val="both"/>
        <w:rPr>
          <w:rFonts w:cs="Times New Roman"/>
          <w:szCs w:val="28"/>
        </w:rPr>
      </w:pPr>
    </w:p>
    <w:p w:rsidR="00470773" w:rsidRPr="00F82D65" w:rsidRDefault="00F82D65" w:rsidP="00470773">
      <w:pPr>
        <w:tabs>
          <w:tab w:val="right" w:pos="8931"/>
        </w:tabs>
        <w:ind w:firstLine="0"/>
        <w:jc w:val="both"/>
        <w:rPr>
          <w:rFonts w:cs="Times New Roman"/>
          <w:szCs w:val="28"/>
        </w:rPr>
      </w:pPr>
      <w:r>
        <w:rPr>
          <w:rFonts w:cs="Times New Roman"/>
          <w:szCs w:val="28"/>
        </w:rPr>
        <w:t>Председатель</w:t>
      </w:r>
    </w:p>
    <w:p w:rsidR="00BB38FE" w:rsidRPr="003D1E8D" w:rsidRDefault="00470773" w:rsidP="00470773">
      <w:pPr>
        <w:tabs>
          <w:tab w:val="right" w:pos="8931"/>
        </w:tabs>
        <w:ind w:firstLine="0"/>
        <w:jc w:val="both"/>
      </w:pPr>
      <w:r w:rsidRPr="00470773">
        <w:rPr>
          <w:rFonts w:cs="Times New Roman"/>
          <w:szCs w:val="28"/>
        </w:rPr>
        <w:t>Правительства области</w:t>
      </w:r>
      <w:r w:rsidR="00B55589">
        <w:rPr>
          <w:rFonts w:cs="Times New Roman"/>
          <w:szCs w:val="28"/>
        </w:rPr>
        <w:tab/>
      </w:r>
      <w:r w:rsidR="00F82D65">
        <w:rPr>
          <w:rFonts w:cs="Times New Roman"/>
          <w:szCs w:val="28"/>
        </w:rPr>
        <w:t>Д.А</w:t>
      </w:r>
      <w:r w:rsidR="00BB38FE">
        <w:rPr>
          <w:rFonts w:cs="Times New Roman"/>
          <w:szCs w:val="28"/>
        </w:rPr>
        <w:t xml:space="preserve">. </w:t>
      </w:r>
      <w:r w:rsidR="00F82D65">
        <w:rPr>
          <w:rFonts w:cs="Times New Roman"/>
          <w:szCs w:val="28"/>
        </w:rPr>
        <w:t>Степаненко</w:t>
      </w:r>
    </w:p>
    <w:p w:rsidR="00DA6154" w:rsidRDefault="00DA6154" w:rsidP="00DA6154">
      <w:pPr>
        <w:jc w:val="both"/>
      </w:pPr>
      <w:r>
        <w:br/>
      </w:r>
    </w:p>
    <w:p w:rsidR="00DA6154" w:rsidRDefault="00DA6154">
      <w:pPr>
        <w:spacing w:after="200" w:line="276" w:lineRule="auto"/>
        <w:ind w:firstLine="0"/>
      </w:pPr>
      <w:r>
        <w:br w:type="page"/>
      </w:r>
    </w:p>
    <w:p w:rsidR="00DA6154" w:rsidRPr="00302075" w:rsidRDefault="00DA6154" w:rsidP="00DA6154">
      <w:pPr>
        <w:pStyle w:val="ConsPlusNormal"/>
        <w:ind w:firstLine="5812"/>
        <w:jc w:val="both"/>
        <w:outlineLvl w:val="0"/>
        <w:rPr>
          <w:rFonts w:ascii="Times New Roman" w:hAnsi="Times New Roman" w:cs="Times New Roman"/>
          <w:sz w:val="28"/>
          <w:szCs w:val="28"/>
        </w:rPr>
      </w:pPr>
      <w:r w:rsidRPr="00302075">
        <w:rPr>
          <w:rFonts w:ascii="Times New Roman" w:hAnsi="Times New Roman" w:cs="Times New Roman"/>
          <w:sz w:val="28"/>
          <w:szCs w:val="28"/>
        </w:rPr>
        <w:lastRenderedPageBreak/>
        <w:t>УТВЕРЖД</w:t>
      </w:r>
      <w:r>
        <w:rPr>
          <w:rFonts w:ascii="Times New Roman" w:hAnsi="Times New Roman" w:cs="Times New Roman"/>
          <w:sz w:val="28"/>
          <w:szCs w:val="28"/>
        </w:rPr>
        <w:t>Ё</w:t>
      </w:r>
      <w:r w:rsidRPr="00302075">
        <w:rPr>
          <w:rFonts w:ascii="Times New Roman" w:hAnsi="Times New Roman" w:cs="Times New Roman"/>
          <w:sz w:val="28"/>
          <w:szCs w:val="28"/>
        </w:rPr>
        <w:t>Н</w:t>
      </w:r>
    </w:p>
    <w:p w:rsidR="00DA6154" w:rsidRPr="00302075" w:rsidRDefault="00DA6154" w:rsidP="00DA6154">
      <w:pPr>
        <w:pStyle w:val="ConsPlusNormal"/>
        <w:ind w:firstLine="5812"/>
        <w:jc w:val="both"/>
        <w:rPr>
          <w:rFonts w:ascii="Times New Roman" w:hAnsi="Times New Roman" w:cs="Times New Roman"/>
          <w:sz w:val="28"/>
          <w:szCs w:val="28"/>
        </w:rPr>
      </w:pPr>
      <w:r w:rsidRPr="00302075">
        <w:rPr>
          <w:rFonts w:ascii="Times New Roman" w:hAnsi="Times New Roman" w:cs="Times New Roman"/>
          <w:sz w:val="28"/>
          <w:szCs w:val="28"/>
        </w:rPr>
        <w:t>постановлением</w:t>
      </w:r>
    </w:p>
    <w:p w:rsidR="00DA6154" w:rsidRDefault="00DA6154" w:rsidP="00DA6154">
      <w:pPr>
        <w:pStyle w:val="ConsPlusNormal"/>
        <w:ind w:firstLine="5812"/>
        <w:jc w:val="both"/>
        <w:rPr>
          <w:rFonts w:ascii="Times New Roman" w:hAnsi="Times New Roman" w:cs="Times New Roman"/>
          <w:sz w:val="28"/>
          <w:szCs w:val="28"/>
        </w:rPr>
      </w:pPr>
      <w:r w:rsidRPr="00302075">
        <w:rPr>
          <w:rFonts w:ascii="Times New Roman" w:hAnsi="Times New Roman" w:cs="Times New Roman"/>
          <w:sz w:val="28"/>
          <w:szCs w:val="28"/>
        </w:rPr>
        <w:t>Правительства области</w:t>
      </w:r>
    </w:p>
    <w:p w:rsidR="00DA6154" w:rsidRPr="00302075" w:rsidRDefault="00DA6154" w:rsidP="00DA6154">
      <w:pPr>
        <w:pStyle w:val="ConsPlusNormal"/>
        <w:ind w:firstLine="5812"/>
        <w:jc w:val="both"/>
        <w:rPr>
          <w:rFonts w:ascii="Times New Roman" w:hAnsi="Times New Roman" w:cs="Times New Roman"/>
          <w:sz w:val="28"/>
          <w:szCs w:val="28"/>
        </w:rPr>
      </w:pPr>
      <w:r w:rsidRPr="00964F4D">
        <w:rPr>
          <w:rFonts w:ascii="Times New Roman" w:hAnsi="Times New Roman" w:cs="Times New Roman"/>
          <w:sz w:val="28"/>
          <w:szCs w:val="28"/>
        </w:rPr>
        <w:t>от 20.10.2017 № 771-п</w:t>
      </w:r>
    </w:p>
    <w:p w:rsidR="00DA6154" w:rsidRDefault="00DA6154" w:rsidP="00DA6154">
      <w:pPr>
        <w:pStyle w:val="ConsPlusNormal"/>
        <w:jc w:val="both"/>
        <w:rPr>
          <w:rFonts w:ascii="Times New Roman" w:hAnsi="Times New Roman" w:cs="Times New Roman"/>
          <w:sz w:val="28"/>
          <w:szCs w:val="28"/>
        </w:rPr>
      </w:pPr>
    </w:p>
    <w:p w:rsidR="00DA6154" w:rsidRPr="00302075" w:rsidRDefault="00DA6154" w:rsidP="00DA6154">
      <w:pPr>
        <w:pStyle w:val="ConsPlusNormal"/>
        <w:jc w:val="both"/>
        <w:rPr>
          <w:rFonts w:ascii="Times New Roman" w:hAnsi="Times New Roman" w:cs="Times New Roman"/>
          <w:sz w:val="28"/>
          <w:szCs w:val="28"/>
        </w:rPr>
      </w:pPr>
    </w:p>
    <w:p w:rsidR="00DA6154" w:rsidRPr="00F92A4D" w:rsidRDefault="00DA6154" w:rsidP="00DA6154">
      <w:pPr>
        <w:pStyle w:val="ConsPlusTitle"/>
        <w:jc w:val="center"/>
        <w:rPr>
          <w:rFonts w:ascii="Times New Roman" w:hAnsi="Times New Roman" w:cs="Times New Roman"/>
          <w:sz w:val="28"/>
          <w:szCs w:val="28"/>
        </w:rPr>
      </w:pPr>
      <w:bookmarkStart w:id="1" w:name="P42"/>
      <w:bookmarkEnd w:id="1"/>
      <w:r w:rsidRPr="00F92A4D">
        <w:rPr>
          <w:rFonts w:ascii="Times New Roman" w:hAnsi="Times New Roman" w:cs="Times New Roman"/>
          <w:sz w:val="28"/>
          <w:szCs w:val="28"/>
        </w:rPr>
        <w:t>ПОРЯДОК</w:t>
      </w:r>
    </w:p>
    <w:p w:rsidR="00DA6154" w:rsidRPr="00A511E2" w:rsidRDefault="00DA6154" w:rsidP="00DA6154">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A511E2">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Pr="00A511E2">
        <w:rPr>
          <w:rFonts w:ascii="Times New Roman" w:hAnsi="Times New Roman" w:cs="Times New Roman"/>
          <w:sz w:val="28"/>
          <w:szCs w:val="28"/>
        </w:rPr>
        <w:t>грант</w:t>
      </w:r>
      <w:r>
        <w:rPr>
          <w:rFonts w:ascii="Times New Roman" w:hAnsi="Times New Roman" w:cs="Times New Roman"/>
          <w:sz w:val="28"/>
          <w:szCs w:val="28"/>
        </w:rPr>
        <w:t>а</w:t>
      </w:r>
      <w:r w:rsidRPr="00A511E2">
        <w:rPr>
          <w:rFonts w:ascii="Times New Roman" w:hAnsi="Times New Roman" w:cs="Times New Roman"/>
          <w:sz w:val="28"/>
          <w:szCs w:val="28"/>
        </w:rPr>
        <w:t xml:space="preserve"> в форме субсиди</w:t>
      </w:r>
      <w:r>
        <w:rPr>
          <w:rFonts w:ascii="Times New Roman" w:hAnsi="Times New Roman" w:cs="Times New Roman"/>
          <w:sz w:val="28"/>
          <w:szCs w:val="28"/>
        </w:rPr>
        <w:t>и</w:t>
      </w:r>
      <w:r w:rsidRPr="00A511E2">
        <w:rPr>
          <w:rFonts w:ascii="Times New Roman" w:hAnsi="Times New Roman" w:cs="Times New Roman"/>
          <w:sz w:val="28"/>
          <w:szCs w:val="28"/>
        </w:rPr>
        <w:t xml:space="preserve"> на исполнение государственного социального заказа на оказание государственных услуг в сфере </w:t>
      </w:r>
      <w:r>
        <w:rPr>
          <w:rFonts w:ascii="Times New Roman" w:hAnsi="Times New Roman" w:cs="Times New Roman"/>
          <w:sz w:val="28"/>
          <w:szCs w:val="28"/>
        </w:rPr>
        <w:t xml:space="preserve">дополнительного </w:t>
      </w:r>
      <w:r w:rsidRPr="00A511E2">
        <w:rPr>
          <w:rFonts w:ascii="Times New Roman" w:hAnsi="Times New Roman" w:cs="Times New Roman"/>
          <w:sz w:val="28"/>
          <w:szCs w:val="28"/>
        </w:rPr>
        <w:t xml:space="preserve">образования </w:t>
      </w:r>
      <w:r>
        <w:rPr>
          <w:rFonts w:ascii="Times New Roman" w:hAnsi="Times New Roman" w:cs="Times New Roman"/>
          <w:sz w:val="28"/>
          <w:szCs w:val="28"/>
        </w:rPr>
        <w:t>детей</w:t>
      </w:r>
    </w:p>
    <w:p w:rsidR="00DA6154" w:rsidRDefault="004B4A75" w:rsidP="004B4A75">
      <w:pPr>
        <w:pStyle w:val="ConsPlusNormal"/>
        <w:jc w:val="center"/>
        <w:rPr>
          <w:rFonts w:ascii="Times New Roman" w:hAnsi="Times New Roman" w:cs="Times New Roman"/>
          <w:sz w:val="28"/>
          <w:szCs w:val="28"/>
        </w:rPr>
      </w:pPr>
      <w:r w:rsidRPr="004B4A75">
        <w:rPr>
          <w:rFonts w:ascii="Times New Roman" w:hAnsi="Times New Roman" w:cs="Times New Roman"/>
          <w:sz w:val="28"/>
          <w:szCs w:val="28"/>
        </w:rPr>
        <w:t>&lt;в ред. постановления Правительства области от 09.01.2018 № 7-п&gt;</w:t>
      </w:r>
    </w:p>
    <w:p w:rsidR="004B4A75" w:rsidRPr="00302075" w:rsidRDefault="004B4A75" w:rsidP="00DA6154">
      <w:pPr>
        <w:pStyle w:val="ConsPlusNormal"/>
        <w:jc w:val="both"/>
        <w:rPr>
          <w:rFonts w:ascii="Times New Roman" w:hAnsi="Times New Roman" w:cs="Times New Roman"/>
          <w:sz w:val="28"/>
          <w:szCs w:val="28"/>
        </w:rPr>
      </w:pPr>
    </w:p>
    <w:p w:rsidR="00DA6154" w:rsidRPr="00AD1804" w:rsidRDefault="00DA6154" w:rsidP="00DA6154">
      <w:pPr>
        <w:autoSpaceDE w:val="0"/>
        <w:autoSpaceDN w:val="0"/>
        <w:adjustRightInd w:val="0"/>
        <w:ind w:firstLine="708"/>
        <w:jc w:val="both"/>
        <w:rPr>
          <w:rFonts w:cs="Times New Roman"/>
          <w:szCs w:val="28"/>
        </w:rPr>
      </w:pPr>
      <w:r w:rsidRPr="00AD1804">
        <w:rPr>
          <w:rFonts w:cs="Times New Roman"/>
          <w:szCs w:val="28"/>
        </w:rPr>
        <w:t xml:space="preserve">1. Порядок </w:t>
      </w:r>
      <w:r>
        <w:rPr>
          <w:rFonts w:cs="Times New Roman"/>
          <w:szCs w:val="28"/>
        </w:rPr>
        <w:t xml:space="preserve">предоставления </w:t>
      </w:r>
      <w:r w:rsidRPr="00A511E2">
        <w:rPr>
          <w:rFonts w:cs="Times New Roman"/>
          <w:szCs w:val="28"/>
        </w:rPr>
        <w:t>грант</w:t>
      </w:r>
      <w:r>
        <w:rPr>
          <w:rFonts w:cs="Times New Roman"/>
          <w:szCs w:val="28"/>
        </w:rPr>
        <w:t>а</w:t>
      </w:r>
      <w:r w:rsidRPr="00A511E2">
        <w:rPr>
          <w:rFonts w:cs="Times New Roman"/>
          <w:szCs w:val="28"/>
        </w:rPr>
        <w:t xml:space="preserve"> в форме субсиди</w:t>
      </w:r>
      <w:r>
        <w:rPr>
          <w:rFonts w:cs="Times New Roman"/>
          <w:szCs w:val="28"/>
        </w:rPr>
        <w:t>и</w:t>
      </w:r>
      <w:r w:rsidRPr="00A511E2">
        <w:rPr>
          <w:rFonts w:cs="Times New Roman"/>
          <w:szCs w:val="28"/>
        </w:rPr>
        <w:t xml:space="preserve"> на исполнение государственного социального заказа на оказание государственных услуг в сфере </w:t>
      </w:r>
      <w:r>
        <w:rPr>
          <w:rFonts w:cs="Times New Roman"/>
          <w:szCs w:val="28"/>
        </w:rPr>
        <w:t xml:space="preserve">дополнительного </w:t>
      </w:r>
      <w:r w:rsidRPr="00A511E2">
        <w:rPr>
          <w:rFonts w:cs="Times New Roman"/>
          <w:szCs w:val="28"/>
        </w:rPr>
        <w:t>образования</w:t>
      </w:r>
      <w:r>
        <w:rPr>
          <w:rFonts w:cs="Times New Roman"/>
          <w:szCs w:val="28"/>
        </w:rPr>
        <w:t xml:space="preserve"> детей</w:t>
      </w:r>
      <w:r w:rsidRPr="00A511E2">
        <w:rPr>
          <w:rFonts w:cs="Times New Roman"/>
          <w:szCs w:val="28"/>
        </w:rPr>
        <w:t xml:space="preserve"> </w:t>
      </w:r>
      <w:r w:rsidRPr="00AD1804">
        <w:rPr>
          <w:rFonts w:cs="Times New Roman"/>
          <w:szCs w:val="28"/>
        </w:rPr>
        <w:t xml:space="preserve">(далее </w:t>
      </w:r>
      <w:r>
        <w:rPr>
          <w:rFonts w:cs="Times New Roman"/>
          <w:szCs w:val="28"/>
        </w:rPr>
        <w:t>–</w:t>
      </w:r>
      <w:r w:rsidRPr="00AD1804">
        <w:rPr>
          <w:rFonts w:cs="Times New Roman"/>
          <w:szCs w:val="28"/>
        </w:rPr>
        <w:t xml:space="preserve"> </w:t>
      </w:r>
      <w:r>
        <w:rPr>
          <w:rFonts w:cs="Times New Roman"/>
          <w:szCs w:val="28"/>
        </w:rPr>
        <w:t>Порядок</w:t>
      </w:r>
      <w:r w:rsidRPr="00AD1804">
        <w:rPr>
          <w:rFonts w:cs="Times New Roman"/>
          <w:szCs w:val="28"/>
        </w:rPr>
        <w:t xml:space="preserve">) </w:t>
      </w:r>
      <w:r>
        <w:rPr>
          <w:rFonts w:cs="Times New Roman"/>
          <w:szCs w:val="28"/>
        </w:rPr>
        <w:t>из областного бюджета</w:t>
      </w:r>
      <w:r w:rsidRPr="00A511E2">
        <w:rPr>
          <w:rFonts w:cs="Times New Roman"/>
          <w:szCs w:val="28"/>
        </w:rPr>
        <w:t xml:space="preserve"> </w:t>
      </w:r>
      <w:r w:rsidRPr="00AD1804">
        <w:rPr>
          <w:rFonts w:cs="Times New Roman"/>
          <w:szCs w:val="28"/>
        </w:rPr>
        <w:t xml:space="preserve">разработан в соответствии со </w:t>
      </w:r>
      <w:hyperlink r:id="rId10" w:history="1">
        <w:r w:rsidRPr="00AD1804">
          <w:rPr>
            <w:rFonts w:cs="Times New Roman"/>
            <w:szCs w:val="28"/>
          </w:rPr>
          <w:t>статьями 78, 78.1</w:t>
        </w:r>
      </w:hyperlink>
      <w:r w:rsidRPr="00AD1804">
        <w:rPr>
          <w:rFonts w:cs="Times New Roman"/>
          <w:szCs w:val="28"/>
        </w:rPr>
        <w:t xml:space="preserve">, 161 Бюджетного кодекса Российской Федерации, Федеральным </w:t>
      </w:r>
      <w:hyperlink r:id="rId11" w:history="1">
        <w:r w:rsidRPr="00AD1804">
          <w:rPr>
            <w:rFonts w:cs="Times New Roman"/>
            <w:szCs w:val="28"/>
          </w:rPr>
          <w:t>законом</w:t>
        </w:r>
      </w:hyperlink>
      <w:r w:rsidRPr="00AD1804">
        <w:rPr>
          <w:rFonts w:cs="Times New Roman"/>
          <w:szCs w:val="28"/>
        </w:rPr>
        <w:t xml:space="preserve"> от 29 декабря 2012</w:t>
      </w:r>
      <w:r>
        <w:rPr>
          <w:rFonts w:cs="Times New Roman"/>
          <w:szCs w:val="28"/>
        </w:rPr>
        <w:t> </w:t>
      </w:r>
      <w:r w:rsidRPr="00AD1804">
        <w:rPr>
          <w:rFonts w:cs="Times New Roman"/>
          <w:szCs w:val="28"/>
        </w:rPr>
        <w:t xml:space="preserve">года № 273-ФЗ </w:t>
      </w:r>
      <w:r>
        <w:rPr>
          <w:rFonts w:cs="Times New Roman"/>
          <w:szCs w:val="28"/>
        </w:rPr>
        <w:t>«</w:t>
      </w:r>
      <w:r w:rsidRPr="00AD1804">
        <w:rPr>
          <w:rFonts w:cs="Times New Roman"/>
          <w:szCs w:val="28"/>
        </w:rPr>
        <w:t>Об образовании в Российской Федерации</w:t>
      </w:r>
      <w:r>
        <w:rPr>
          <w:rFonts w:cs="Times New Roman"/>
          <w:szCs w:val="28"/>
        </w:rPr>
        <w:t>»</w:t>
      </w:r>
      <w:r w:rsidRPr="00AD1804">
        <w:rPr>
          <w:rFonts w:cs="Times New Roman"/>
          <w:szCs w:val="28"/>
        </w:rPr>
        <w:t xml:space="preserve">, </w:t>
      </w:r>
      <w:hyperlink r:id="rId12" w:history="1">
        <w:r w:rsidRPr="00AD1804">
          <w:rPr>
            <w:rFonts w:cs="Times New Roman"/>
            <w:szCs w:val="28"/>
          </w:rPr>
          <w:t>постановлением</w:t>
        </w:r>
      </w:hyperlink>
      <w:r w:rsidRPr="00AD1804">
        <w:rPr>
          <w:rFonts w:cs="Times New Roman"/>
          <w:szCs w:val="28"/>
        </w:rPr>
        <w:t xml:space="preserve"> Правительства области от 27.12.2013 №</w:t>
      </w:r>
      <w:r>
        <w:rPr>
          <w:rFonts w:cs="Times New Roman"/>
          <w:szCs w:val="28"/>
        </w:rPr>
        <w:t xml:space="preserve"> 1749-п «</w:t>
      </w:r>
      <w:r w:rsidRPr="00AD1804">
        <w:rPr>
          <w:rFonts w:cs="Times New Roman"/>
          <w:szCs w:val="28"/>
        </w:rPr>
        <w:t>О</w:t>
      </w:r>
      <w:r>
        <w:rPr>
          <w:rFonts w:cs="Times New Roman"/>
          <w:szCs w:val="28"/>
        </w:rPr>
        <w:t> </w:t>
      </w:r>
      <w:r w:rsidRPr="00AD1804">
        <w:rPr>
          <w:rFonts w:cs="Times New Roman"/>
          <w:szCs w:val="28"/>
        </w:rPr>
        <w:t>разработке порядков предоставления грантов из областного бюджета</w:t>
      </w:r>
      <w:r>
        <w:rPr>
          <w:rFonts w:cs="Times New Roman"/>
          <w:szCs w:val="28"/>
        </w:rPr>
        <w:t>»</w:t>
      </w:r>
      <w:r w:rsidRPr="00AD1804">
        <w:rPr>
          <w:rFonts w:cs="Times New Roman"/>
          <w:szCs w:val="28"/>
        </w:rPr>
        <w:t>.</w:t>
      </w:r>
    </w:p>
    <w:p w:rsidR="00DA6154" w:rsidRPr="00AD1804" w:rsidRDefault="00DA6154" w:rsidP="00DA6154">
      <w:pPr>
        <w:autoSpaceDE w:val="0"/>
        <w:autoSpaceDN w:val="0"/>
        <w:adjustRightInd w:val="0"/>
        <w:ind w:firstLine="708"/>
        <w:jc w:val="both"/>
        <w:rPr>
          <w:rFonts w:cs="Times New Roman"/>
          <w:szCs w:val="28"/>
        </w:rPr>
      </w:pPr>
      <w:r w:rsidRPr="00973777">
        <w:rPr>
          <w:rFonts w:cs="Times New Roman"/>
          <w:szCs w:val="28"/>
        </w:rPr>
        <w:t>2. Грант в форме субсиди</w:t>
      </w:r>
      <w:r>
        <w:rPr>
          <w:rFonts w:cs="Times New Roman"/>
          <w:szCs w:val="28"/>
        </w:rPr>
        <w:t>и</w:t>
      </w:r>
      <w:r w:rsidRPr="00973777">
        <w:rPr>
          <w:rFonts w:cs="Times New Roman"/>
          <w:szCs w:val="28"/>
        </w:rPr>
        <w:t xml:space="preserve"> на исполнение государственного социального заказа на оказание государственных услуг в сфере дополнительного образования </w:t>
      </w:r>
      <w:r>
        <w:rPr>
          <w:rFonts w:cs="Times New Roman"/>
          <w:szCs w:val="28"/>
        </w:rPr>
        <w:t xml:space="preserve">детей </w:t>
      </w:r>
      <w:r w:rsidRPr="00973777">
        <w:rPr>
          <w:rFonts w:cs="Times New Roman"/>
          <w:szCs w:val="28"/>
        </w:rPr>
        <w:t xml:space="preserve">(далее – грант) </w:t>
      </w:r>
      <w:r w:rsidRPr="00D820E8">
        <w:rPr>
          <w:rFonts w:cs="Times New Roman"/>
          <w:szCs w:val="28"/>
        </w:rPr>
        <w:t>предоставля</w:t>
      </w:r>
      <w:r>
        <w:rPr>
          <w:rFonts w:cs="Times New Roman"/>
          <w:szCs w:val="28"/>
        </w:rPr>
        <w:t>е</w:t>
      </w:r>
      <w:r w:rsidRPr="00D820E8">
        <w:rPr>
          <w:rFonts w:cs="Times New Roman"/>
          <w:szCs w:val="28"/>
        </w:rPr>
        <w:t>тся за счет средств областного бюджета в пределах лимитов бюджетных обязательств</w:t>
      </w:r>
      <w:r>
        <w:rPr>
          <w:rFonts w:cs="Times New Roman"/>
          <w:color w:val="FF0000"/>
          <w:szCs w:val="28"/>
        </w:rPr>
        <w:t xml:space="preserve"> </w:t>
      </w:r>
      <w:r w:rsidRPr="00973777">
        <w:rPr>
          <w:rFonts w:cs="Times New Roman"/>
          <w:szCs w:val="28"/>
        </w:rPr>
        <w:t xml:space="preserve">в целях обеспечения </w:t>
      </w:r>
      <w:r>
        <w:rPr>
          <w:rFonts w:cs="Times New Roman"/>
          <w:szCs w:val="28"/>
        </w:rPr>
        <w:t>ис</w:t>
      </w:r>
      <w:r w:rsidRPr="00973777">
        <w:rPr>
          <w:rFonts w:cs="Times New Roman"/>
          <w:szCs w:val="28"/>
        </w:rPr>
        <w:t xml:space="preserve">полнения </w:t>
      </w:r>
      <w:r>
        <w:rPr>
          <w:rFonts w:cs="Times New Roman"/>
          <w:szCs w:val="28"/>
        </w:rPr>
        <w:t xml:space="preserve">государственного </w:t>
      </w:r>
      <w:r w:rsidRPr="00973777">
        <w:rPr>
          <w:rFonts w:cs="Times New Roman"/>
          <w:szCs w:val="28"/>
        </w:rPr>
        <w:t xml:space="preserve">социального заказа на </w:t>
      </w:r>
      <w:r>
        <w:rPr>
          <w:rFonts w:cs="Times New Roman"/>
          <w:szCs w:val="28"/>
        </w:rPr>
        <w:t>оказание</w:t>
      </w:r>
      <w:r w:rsidRPr="00973777">
        <w:rPr>
          <w:rFonts w:cs="Times New Roman"/>
          <w:szCs w:val="28"/>
        </w:rPr>
        <w:t xml:space="preserve"> </w:t>
      </w:r>
      <w:r w:rsidR="004B4A75" w:rsidRPr="004B4A75">
        <w:rPr>
          <w:rFonts w:cs="Times New Roman"/>
          <w:szCs w:val="28"/>
        </w:rPr>
        <w:t xml:space="preserve">государственных услуг </w:t>
      </w:r>
      <w:r w:rsidRPr="00973777">
        <w:rPr>
          <w:rFonts w:cs="Times New Roman"/>
          <w:szCs w:val="28"/>
        </w:rPr>
        <w:t>по реализации дополнительных общеобразовательных общеразвивающих программ технической</w:t>
      </w:r>
      <w:r w:rsidR="004B4A75" w:rsidRPr="004B4A75">
        <w:t xml:space="preserve"> </w:t>
      </w:r>
      <w:r w:rsidR="004B4A75" w:rsidRPr="004B4A75">
        <w:rPr>
          <w:rFonts w:cs="Times New Roman"/>
          <w:szCs w:val="28"/>
        </w:rPr>
        <w:t>и социально-педагогической</w:t>
      </w:r>
      <w:r w:rsidRPr="00973777">
        <w:rPr>
          <w:rFonts w:cs="Times New Roman"/>
          <w:szCs w:val="28"/>
        </w:rPr>
        <w:t xml:space="preserve"> направленности для детей.</w:t>
      </w:r>
      <w:r w:rsidR="004B4A75" w:rsidRPr="004B4A75">
        <w:t xml:space="preserve"> </w:t>
      </w:r>
      <w:r w:rsidR="004B4A75" w:rsidRPr="004B4A75">
        <w:rPr>
          <w:rFonts w:cs="Times New Roman"/>
          <w:szCs w:val="28"/>
        </w:rPr>
        <w:t>&lt;в ред. постановления Правительства области от 09.01.2018 № 7-п&gt;</w:t>
      </w:r>
    </w:p>
    <w:p w:rsidR="00DA6154" w:rsidRPr="00160436" w:rsidRDefault="00DA6154" w:rsidP="00DA6154">
      <w:pPr>
        <w:autoSpaceDE w:val="0"/>
        <w:autoSpaceDN w:val="0"/>
        <w:adjustRightInd w:val="0"/>
        <w:ind w:firstLine="708"/>
        <w:jc w:val="both"/>
        <w:rPr>
          <w:rFonts w:cs="Times New Roman"/>
          <w:szCs w:val="28"/>
        </w:rPr>
      </w:pPr>
      <w:r w:rsidRPr="00160436">
        <w:rPr>
          <w:rFonts w:cs="Times New Roman"/>
          <w:szCs w:val="28"/>
        </w:rPr>
        <w:t>3. Организатором конкурса</w:t>
      </w:r>
      <w:r>
        <w:rPr>
          <w:rFonts w:cs="Times New Roman"/>
          <w:szCs w:val="28"/>
        </w:rPr>
        <w:t xml:space="preserve"> </w:t>
      </w:r>
      <w:r w:rsidRPr="0047147A">
        <w:rPr>
          <w:rFonts w:cs="Times New Roman"/>
          <w:bCs/>
          <w:szCs w:val="28"/>
        </w:rPr>
        <w:t xml:space="preserve">на </w:t>
      </w:r>
      <w:r w:rsidRPr="0047147A">
        <w:rPr>
          <w:rFonts w:cs="Times New Roman"/>
          <w:szCs w:val="28"/>
        </w:rPr>
        <w:t xml:space="preserve">предоставление </w:t>
      </w:r>
      <w:r>
        <w:rPr>
          <w:rFonts w:cs="Times New Roman"/>
          <w:szCs w:val="28"/>
        </w:rPr>
        <w:t>гранта</w:t>
      </w:r>
      <w:r w:rsidRPr="0047147A">
        <w:rPr>
          <w:rFonts w:cs="Times New Roman"/>
          <w:szCs w:val="28"/>
        </w:rPr>
        <w:t xml:space="preserve"> </w:t>
      </w:r>
      <w:r>
        <w:rPr>
          <w:rFonts w:cs="Times New Roman"/>
          <w:szCs w:val="28"/>
        </w:rPr>
        <w:t xml:space="preserve">(далее – конкурс) </w:t>
      </w:r>
      <w:r w:rsidRPr="00160436">
        <w:rPr>
          <w:rFonts w:cs="Times New Roman"/>
          <w:szCs w:val="28"/>
        </w:rPr>
        <w:t>является департамент образования Ярославской области</w:t>
      </w:r>
      <w:r>
        <w:rPr>
          <w:rFonts w:cs="Times New Roman"/>
          <w:szCs w:val="28"/>
        </w:rPr>
        <w:t xml:space="preserve"> </w:t>
      </w:r>
      <w:r w:rsidRPr="00160436">
        <w:rPr>
          <w:rFonts w:cs="Times New Roman"/>
          <w:szCs w:val="28"/>
        </w:rPr>
        <w:t>– грантодатель.</w:t>
      </w:r>
    </w:p>
    <w:p w:rsidR="00DA6154" w:rsidRDefault="00DA6154" w:rsidP="00DA6154">
      <w:pPr>
        <w:autoSpaceDE w:val="0"/>
        <w:autoSpaceDN w:val="0"/>
        <w:adjustRightInd w:val="0"/>
        <w:ind w:firstLine="708"/>
        <w:jc w:val="both"/>
        <w:rPr>
          <w:rFonts w:eastAsiaTheme="minorHAnsi" w:cs="Times New Roman"/>
          <w:szCs w:val="28"/>
        </w:rPr>
      </w:pPr>
      <w:r>
        <w:rPr>
          <w:rFonts w:eastAsiaTheme="minorHAnsi" w:cs="Times New Roman"/>
          <w:szCs w:val="28"/>
        </w:rPr>
        <w:t>4. Грант предоставляется на следующих условиях:</w:t>
      </w:r>
    </w:p>
    <w:p w:rsidR="00DA6154" w:rsidRPr="00D8250A" w:rsidRDefault="00DA6154" w:rsidP="00DA6154">
      <w:pPr>
        <w:pStyle w:val="ConsPlusNormal"/>
        <w:ind w:firstLine="708"/>
        <w:jc w:val="both"/>
        <w:rPr>
          <w:rFonts w:ascii="Times New Roman" w:hAnsi="Times New Roman" w:cs="Times New Roman"/>
          <w:sz w:val="28"/>
          <w:szCs w:val="28"/>
        </w:rPr>
      </w:pPr>
      <w:r w:rsidRPr="00D8250A">
        <w:rPr>
          <w:rFonts w:ascii="Times New Roman" w:hAnsi="Times New Roman" w:cs="Times New Roman"/>
          <w:sz w:val="28"/>
          <w:szCs w:val="28"/>
        </w:rPr>
        <w:t>- признание организации, участвующе</w:t>
      </w:r>
      <w:r>
        <w:rPr>
          <w:rFonts w:ascii="Times New Roman" w:hAnsi="Times New Roman" w:cs="Times New Roman"/>
          <w:sz w:val="28"/>
          <w:szCs w:val="28"/>
        </w:rPr>
        <w:t>й</w:t>
      </w:r>
      <w:r w:rsidRPr="00D8250A">
        <w:rPr>
          <w:rFonts w:ascii="Times New Roman" w:hAnsi="Times New Roman" w:cs="Times New Roman"/>
          <w:sz w:val="28"/>
          <w:szCs w:val="28"/>
        </w:rPr>
        <w:t xml:space="preserve"> в конкурсе, победителем;</w:t>
      </w:r>
    </w:p>
    <w:p w:rsidR="00DA6154" w:rsidRPr="00D8250A" w:rsidRDefault="00DA6154" w:rsidP="00DA6154">
      <w:pPr>
        <w:pStyle w:val="ConsPlusNormal"/>
        <w:ind w:firstLine="708"/>
        <w:jc w:val="both"/>
        <w:rPr>
          <w:rFonts w:ascii="Times New Roman" w:hAnsi="Times New Roman" w:cs="Times New Roman"/>
          <w:sz w:val="28"/>
          <w:szCs w:val="28"/>
        </w:rPr>
      </w:pPr>
      <w:r w:rsidRPr="00D8250A">
        <w:rPr>
          <w:rFonts w:ascii="Times New Roman" w:hAnsi="Times New Roman" w:cs="Times New Roman"/>
          <w:sz w:val="28"/>
          <w:szCs w:val="28"/>
        </w:rPr>
        <w:t>- согласие получателя гранта на проведение грантодателем и органом государственного финансового (муниципального) контроля проверок соблюдения условий, целей и порядка предоставления грантов;</w:t>
      </w:r>
    </w:p>
    <w:p w:rsidR="00DA6154" w:rsidRPr="004364FC" w:rsidRDefault="00DA6154" w:rsidP="00DA6154">
      <w:pPr>
        <w:autoSpaceDE w:val="0"/>
        <w:autoSpaceDN w:val="0"/>
        <w:adjustRightInd w:val="0"/>
        <w:ind w:firstLine="708"/>
        <w:jc w:val="both"/>
        <w:rPr>
          <w:rFonts w:cs="Times New Roman"/>
          <w:szCs w:val="28"/>
        </w:rPr>
      </w:pPr>
      <w:r w:rsidRPr="00D8250A">
        <w:rPr>
          <w:rFonts w:cs="Times New Roman"/>
          <w:szCs w:val="28"/>
        </w:rPr>
        <w:t xml:space="preserve">- для государственных и муниципальных организаций – согласие органа, осуществляющего функции и полномочия учредителя в отношении </w:t>
      </w:r>
      <w:r w:rsidRPr="004364FC">
        <w:rPr>
          <w:rFonts w:cs="Times New Roman"/>
          <w:szCs w:val="28"/>
        </w:rPr>
        <w:t>организации, на участие организации в конкурсе.</w:t>
      </w:r>
    </w:p>
    <w:p w:rsidR="00DA6154" w:rsidRPr="00FD2D88" w:rsidRDefault="00DA6154" w:rsidP="00DA6154">
      <w:pPr>
        <w:pStyle w:val="ConsPlusNormal"/>
        <w:ind w:firstLine="708"/>
        <w:jc w:val="both"/>
        <w:rPr>
          <w:rFonts w:ascii="Times New Roman" w:hAnsi="Times New Roman" w:cs="Times New Roman"/>
          <w:sz w:val="28"/>
          <w:szCs w:val="28"/>
        </w:rPr>
      </w:pPr>
      <w:bookmarkStart w:id="2" w:name="P58"/>
      <w:bookmarkEnd w:id="2"/>
      <w:r w:rsidRPr="004364FC">
        <w:rPr>
          <w:rFonts w:ascii="Times New Roman" w:hAnsi="Times New Roman" w:cs="Times New Roman"/>
          <w:sz w:val="28"/>
          <w:szCs w:val="28"/>
        </w:rPr>
        <w:t>5. Перечисление гранта осуществляется департаментом образования Ярославской области – грантодателем на основании приказа департамента образования Ярославской области на расчетный счет победителя конкурса в</w:t>
      </w:r>
      <w:r w:rsidRPr="00FD2D88">
        <w:rPr>
          <w:rFonts w:ascii="Times New Roman" w:hAnsi="Times New Roman" w:cs="Times New Roman"/>
          <w:sz w:val="28"/>
          <w:szCs w:val="28"/>
        </w:rPr>
        <w:t xml:space="preserve"> сроки, установленные</w:t>
      </w:r>
      <w:r>
        <w:rPr>
          <w:rFonts w:ascii="Times New Roman" w:hAnsi="Times New Roman" w:cs="Times New Roman"/>
          <w:sz w:val="28"/>
          <w:szCs w:val="28"/>
        </w:rPr>
        <w:t xml:space="preserve"> заключенным с ним</w:t>
      </w:r>
      <w:r w:rsidRPr="00FD2D88">
        <w:rPr>
          <w:rFonts w:ascii="Times New Roman" w:hAnsi="Times New Roman" w:cs="Times New Roman"/>
          <w:sz w:val="28"/>
          <w:szCs w:val="28"/>
        </w:rPr>
        <w:t xml:space="preserve"> соглашением (ежеквартально)</w:t>
      </w:r>
      <w:r>
        <w:rPr>
          <w:rFonts w:ascii="Times New Roman" w:hAnsi="Times New Roman" w:cs="Times New Roman"/>
          <w:sz w:val="28"/>
          <w:szCs w:val="28"/>
        </w:rPr>
        <w:t>,</w:t>
      </w:r>
      <w:r w:rsidRPr="00FD2D88">
        <w:rPr>
          <w:rFonts w:ascii="Times New Roman" w:hAnsi="Times New Roman" w:cs="Times New Roman"/>
          <w:sz w:val="28"/>
          <w:szCs w:val="28"/>
        </w:rPr>
        <w:t xml:space="preserve"> в пределах кассового плана исполнения областного бюджета.</w:t>
      </w:r>
    </w:p>
    <w:p w:rsidR="00DA6154" w:rsidRPr="00FD2D88" w:rsidRDefault="00DA6154" w:rsidP="00DA6154">
      <w:pPr>
        <w:autoSpaceDE w:val="0"/>
        <w:autoSpaceDN w:val="0"/>
        <w:adjustRightInd w:val="0"/>
        <w:ind w:firstLine="708"/>
        <w:jc w:val="both"/>
        <w:rPr>
          <w:rFonts w:cs="Times New Roman"/>
          <w:szCs w:val="28"/>
        </w:rPr>
      </w:pPr>
      <w:r w:rsidRPr="00FD2D88">
        <w:rPr>
          <w:rFonts w:eastAsiaTheme="minorHAnsi" w:cs="Times New Roman"/>
          <w:szCs w:val="28"/>
        </w:rPr>
        <w:t>Размер гранта (</w:t>
      </w:r>
      <w:r w:rsidRPr="00FD2D88">
        <w:rPr>
          <w:rFonts w:eastAsiaTheme="minorHAnsi" w:cs="Times New Roman"/>
          <w:szCs w:val="28"/>
          <w:lang w:val="en-US"/>
        </w:rPr>
        <w:t>G</w:t>
      </w:r>
      <w:r w:rsidRPr="00FD2D88">
        <w:rPr>
          <w:rFonts w:eastAsiaTheme="minorHAnsi" w:cs="Times New Roman"/>
          <w:szCs w:val="28"/>
        </w:rPr>
        <w:t xml:space="preserve">) </w:t>
      </w:r>
      <w:r w:rsidRPr="00FD2D88">
        <w:rPr>
          <w:rFonts w:cs="Times New Roman"/>
          <w:szCs w:val="28"/>
        </w:rPr>
        <w:t>определяется по формуле:</w:t>
      </w:r>
    </w:p>
    <w:p w:rsidR="00DA6154" w:rsidRDefault="00DA6154" w:rsidP="00DA6154">
      <w:pPr>
        <w:autoSpaceDE w:val="0"/>
        <w:autoSpaceDN w:val="0"/>
        <w:adjustRightInd w:val="0"/>
        <w:ind w:firstLine="0"/>
        <w:jc w:val="center"/>
        <w:rPr>
          <w:rFonts w:cs="Times New Roman"/>
          <w:szCs w:val="28"/>
        </w:rPr>
      </w:pPr>
    </w:p>
    <w:p w:rsidR="00DA6154" w:rsidRDefault="00DA6154" w:rsidP="00DA6154">
      <w:pPr>
        <w:autoSpaceDE w:val="0"/>
        <w:autoSpaceDN w:val="0"/>
        <w:adjustRightInd w:val="0"/>
        <w:ind w:firstLine="0"/>
        <w:jc w:val="center"/>
        <w:rPr>
          <w:rFonts w:cs="Times New Roman"/>
          <w:szCs w:val="28"/>
        </w:rPr>
      </w:pPr>
      <w:r w:rsidRPr="00FD2D88">
        <w:rPr>
          <w:rFonts w:cs="Times New Roman"/>
          <w:szCs w:val="28"/>
          <w:lang w:val="en-US"/>
        </w:rPr>
        <w:t>G</w:t>
      </w:r>
      <w:r w:rsidRPr="00FD2D88">
        <w:rPr>
          <w:rFonts w:cs="Times New Roman"/>
          <w:szCs w:val="28"/>
        </w:rPr>
        <w:t xml:space="preserve"> = </w:t>
      </w:r>
      <w:r w:rsidRPr="00FD2D88">
        <w:rPr>
          <w:rFonts w:cs="Times New Roman"/>
          <w:szCs w:val="28"/>
          <w:lang w:val="en-US"/>
        </w:rPr>
        <w:t>N</w:t>
      </w:r>
      <w:r w:rsidRPr="00FD2D88">
        <w:rPr>
          <w:rFonts w:cs="Times New Roman"/>
          <w:szCs w:val="28"/>
        </w:rPr>
        <w:t xml:space="preserve"> × </w:t>
      </w:r>
      <w:r w:rsidRPr="00FD2D88">
        <w:rPr>
          <w:rFonts w:cs="Times New Roman"/>
          <w:szCs w:val="28"/>
          <w:lang w:val="en-US"/>
        </w:rPr>
        <w:t>S</w:t>
      </w:r>
      <w:r w:rsidRPr="00FD2D88">
        <w:rPr>
          <w:rFonts w:cs="Times New Roman"/>
          <w:szCs w:val="28"/>
        </w:rPr>
        <w:t xml:space="preserve"> ,</w:t>
      </w:r>
    </w:p>
    <w:p w:rsidR="00DA6154" w:rsidRDefault="00DA6154" w:rsidP="00DA6154">
      <w:pPr>
        <w:autoSpaceDE w:val="0"/>
        <w:autoSpaceDN w:val="0"/>
        <w:adjustRightInd w:val="0"/>
        <w:ind w:firstLine="0"/>
        <w:jc w:val="center"/>
        <w:rPr>
          <w:rFonts w:cs="Times New Roman"/>
          <w:szCs w:val="28"/>
        </w:rPr>
      </w:pPr>
    </w:p>
    <w:p w:rsidR="00DA6154" w:rsidRDefault="00DA6154" w:rsidP="00DA6154">
      <w:pPr>
        <w:autoSpaceDE w:val="0"/>
        <w:autoSpaceDN w:val="0"/>
        <w:adjustRightInd w:val="0"/>
        <w:ind w:firstLine="0"/>
        <w:jc w:val="both"/>
        <w:rPr>
          <w:rFonts w:cs="Times New Roman"/>
          <w:szCs w:val="28"/>
        </w:rPr>
      </w:pPr>
      <w:r w:rsidRPr="00FD2D88">
        <w:rPr>
          <w:rFonts w:cs="Times New Roman"/>
          <w:szCs w:val="28"/>
        </w:rPr>
        <w:t>где:</w:t>
      </w:r>
    </w:p>
    <w:p w:rsidR="00DA6154" w:rsidRDefault="00DA6154" w:rsidP="00DA6154">
      <w:pPr>
        <w:autoSpaceDE w:val="0"/>
        <w:autoSpaceDN w:val="0"/>
        <w:adjustRightInd w:val="0"/>
        <w:ind w:firstLine="708"/>
        <w:jc w:val="both"/>
        <w:rPr>
          <w:rFonts w:cs="Times New Roman"/>
          <w:szCs w:val="28"/>
        </w:rPr>
      </w:pPr>
      <w:r w:rsidRPr="00C4460F">
        <w:rPr>
          <w:rFonts w:cs="Times New Roman"/>
          <w:szCs w:val="28"/>
          <w:lang w:val="en-US"/>
        </w:rPr>
        <w:t>N</w:t>
      </w:r>
      <w:r w:rsidRPr="00C4460F">
        <w:rPr>
          <w:rFonts w:cs="Times New Roman"/>
          <w:szCs w:val="28"/>
        </w:rPr>
        <w:t xml:space="preserve"> – количество человеко-часов, установленное государственным социальным заказом на оказание государственн</w:t>
      </w:r>
      <w:r>
        <w:rPr>
          <w:rFonts w:cs="Times New Roman"/>
          <w:szCs w:val="28"/>
        </w:rPr>
        <w:t>ой</w:t>
      </w:r>
      <w:r w:rsidRPr="00C4460F">
        <w:rPr>
          <w:rFonts w:cs="Times New Roman"/>
          <w:szCs w:val="28"/>
        </w:rPr>
        <w:t xml:space="preserve"> услуг</w:t>
      </w:r>
      <w:r>
        <w:rPr>
          <w:rFonts w:cs="Times New Roman"/>
          <w:szCs w:val="28"/>
        </w:rPr>
        <w:t>и</w:t>
      </w:r>
      <w:r w:rsidRPr="00C4460F">
        <w:rPr>
          <w:rFonts w:cs="Times New Roman"/>
          <w:szCs w:val="28"/>
        </w:rPr>
        <w:t xml:space="preserve"> </w:t>
      </w:r>
      <w:r>
        <w:rPr>
          <w:rFonts w:cs="Times New Roman"/>
          <w:szCs w:val="28"/>
        </w:rPr>
        <w:t>по реализации дополнительных общеобразовательных общеразвивающих программ технической</w:t>
      </w:r>
      <w:r w:rsidR="004B4A75" w:rsidRPr="004B4A75">
        <w:t xml:space="preserve"> </w:t>
      </w:r>
      <w:r w:rsidR="004B4A75" w:rsidRPr="004B4A75">
        <w:rPr>
          <w:rFonts w:cs="Times New Roman"/>
          <w:szCs w:val="28"/>
        </w:rPr>
        <w:t>и социально-педагогической</w:t>
      </w:r>
      <w:r>
        <w:rPr>
          <w:rFonts w:cs="Times New Roman"/>
          <w:szCs w:val="28"/>
        </w:rPr>
        <w:t xml:space="preserve"> направленности для детей</w:t>
      </w:r>
      <w:r w:rsidRPr="00C4460F">
        <w:rPr>
          <w:rFonts w:cs="Times New Roman"/>
          <w:szCs w:val="28"/>
        </w:rPr>
        <w:t xml:space="preserve"> на соответствующий период, утвержденным приказом департамента образования Ярославской области;</w:t>
      </w:r>
      <w:r w:rsidR="004B4A75" w:rsidRPr="004B4A75">
        <w:t xml:space="preserve"> </w:t>
      </w:r>
      <w:r w:rsidR="004B4A75" w:rsidRPr="004B4A75">
        <w:rPr>
          <w:rFonts w:cs="Times New Roman"/>
          <w:szCs w:val="28"/>
        </w:rPr>
        <w:t>&lt;в ред. постановления Правительства области от 09.01.2018 № 7-п&gt;</w:t>
      </w:r>
    </w:p>
    <w:p w:rsidR="00DA6154" w:rsidRPr="00FD2D88" w:rsidRDefault="00DA6154" w:rsidP="00DA6154">
      <w:pPr>
        <w:autoSpaceDE w:val="0"/>
        <w:autoSpaceDN w:val="0"/>
        <w:adjustRightInd w:val="0"/>
        <w:ind w:firstLine="708"/>
        <w:jc w:val="both"/>
        <w:rPr>
          <w:rFonts w:eastAsiaTheme="minorHAnsi" w:cs="Times New Roman"/>
          <w:szCs w:val="28"/>
        </w:rPr>
      </w:pPr>
      <w:r w:rsidRPr="00C4460F">
        <w:rPr>
          <w:rFonts w:cs="Times New Roman"/>
          <w:szCs w:val="28"/>
          <w:lang w:val="en-US"/>
        </w:rPr>
        <w:t>S</w:t>
      </w:r>
      <w:r w:rsidRPr="00C4460F">
        <w:rPr>
          <w:rFonts w:cs="Times New Roman"/>
          <w:szCs w:val="28"/>
        </w:rPr>
        <w:t xml:space="preserve"> – стоимость единицы оказания государственной услуги, которая определяется как размер затрат на один человеко-час в соответствии с базовыми нормативами затрат, утверждаемыми приказом департамента </w:t>
      </w:r>
      <w:r>
        <w:rPr>
          <w:rFonts w:cs="Times New Roman"/>
          <w:szCs w:val="28"/>
        </w:rPr>
        <w:t xml:space="preserve">образования Ярославской области </w:t>
      </w:r>
      <w:r w:rsidRPr="00C4460F">
        <w:rPr>
          <w:rFonts w:cs="Times New Roman"/>
          <w:szCs w:val="28"/>
        </w:rPr>
        <w:t>на соответствующий год.</w:t>
      </w:r>
    </w:p>
    <w:p w:rsidR="00DA6154" w:rsidRPr="00F657C1" w:rsidRDefault="00DA6154" w:rsidP="00DA6154">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6</w:t>
      </w:r>
      <w:r w:rsidRPr="00FD2D88">
        <w:rPr>
          <w:rFonts w:ascii="Times New Roman" w:hAnsi="Times New Roman" w:cs="Times New Roman"/>
          <w:sz w:val="28"/>
          <w:szCs w:val="28"/>
        </w:rPr>
        <w:t xml:space="preserve">. Победитель </w:t>
      </w:r>
      <w:r>
        <w:rPr>
          <w:rFonts w:ascii="Times New Roman" w:hAnsi="Times New Roman" w:cs="Times New Roman"/>
          <w:sz w:val="28"/>
          <w:szCs w:val="28"/>
        </w:rPr>
        <w:t xml:space="preserve">конкурса </w:t>
      </w:r>
      <w:r w:rsidRPr="00FD2D88">
        <w:rPr>
          <w:rFonts w:ascii="Times New Roman" w:hAnsi="Times New Roman" w:cs="Times New Roman"/>
          <w:sz w:val="28"/>
          <w:szCs w:val="28"/>
        </w:rPr>
        <w:t>в срок до 05 числа месяца,</w:t>
      </w:r>
      <w:r w:rsidRPr="008C0CED">
        <w:rPr>
          <w:rFonts w:ascii="Times New Roman" w:hAnsi="Times New Roman" w:cs="Times New Roman"/>
          <w:sz w:val="28"/>
          <w:szCs w:val="28"/>
        </w:rPr>
        <w:t xml:space="preserve"> следующего за отчетным </w:t>
      </w:r>
      <w:r>
        <w:rPr>
          <w:rFonts w:ascii="Times New Roman" w:hAnsi="Times New Roman" w:cs="Times New Roman"/>
          <w:sz w:val="28"/>
          <w:szCs w:val="28"/>
        </w:rPr>
        <w:t>кварталом</w:t>
      </w:r>
      <w:r w:rsidRPr="008C0CED">
        <w:rPr>
          <w:rFonts w:ascii="Times New Roman" w:hAnsi="Times New Roman" w:cs="Times New Roman"/>
          <w:sz w:val="28"/>
          <w:szCs w:val="28"/>
        </w:rPr>
        <w:t xml:space="preserve">, представляет </w:t>
      </w:r>
      <w:r w:rsidRPr="00D3394B">
        <w:rPr>
          <w:rFonts w:ascii="Times New Roman" w:hAnsi="Times New Roman" w:cs="Times New Roman"/>
          <w:sz w:val="28"/>
          <w:szCs w:val="28"/>
        </w:rPr>
        <w:t>департамент</w:t>
      </w:r>
      <w:r>
        <w:rPr>
          <w:rFonts w:ascii="Times New Roman" w:hAnsi="Times New Roman" w:cs="Times New Roman"/>
          <w:sz w:val="28"/>
          <w:szCs w:val="28"/>
        </w:rPr>
        <w:t>у</w:t>
      </w:r>
      <w:r w:rsidRPr="00D3394B">
        <w:rPr>
          <w:rFonts w:ascii="Times New Roman" w:hAnsi="Times New Roman" w:cs="Times New Roman"/>
          <w:sz w:val="28"/>
          <w:szCs w:val="28"/>
        </w:rPr>
        <w:t xml:space="preserve"> образования Ярославской области</w:t>
      </w:r>
      <w:r w:rsidRPr="008C0C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0CED">
        <w:rPr>
          <w:rFonts w:ascii="Times New Roman" w:hAnsi="Times New Roman" w:cs="Times New Roman"/>
          <w:sz w:val="28"/>
          <w:szCs w:val="28"/>
        </w:rPr>
        <w:t xml:space="preserve">грантодателю </w:t>
      </w:r>
      <w:hyperlink w:anchor="P288" w:history="1">
        <w:r w:rsidRPr="008C0CED">
          <w:rPr>
            <w:rFonts w:ascii="Times New Roman" w:hAnsi="Times New Roman" w:cs="Times New Roman"/>
            <w:sz w:val="28"/>
            <w:szCs w:val="28"/>
          </w:rPr>
          <w:t>отчет</w:t>
        </w:r>
      </w:hyperlink>
      <w:r w:rsidRPr="008C0CED">
        <w:rPr>
          <w:rFonts w:ascii="Times New Roman" w:hAnsi="Times New Roman" w:cs="Times New Roman"/>
          <w:sz w:val="28"/>
          <w:szCs w:val="28"/>
        </w:rPr>
        <w:t xml:space="preserve"> об использовании гранта</w:t>
      </w:r>
      <w:r>
        <w:rPr>
          <w:rFonts w:ascii="Times New Roman" w:hAnsi="Times New Roman" w:cs="Times New Roman"/>
          <w:sz w:val="28"/>
          <w:szCs w:val="28"/>
        </w:rPr>
        <w:t xml:space="preserve"> </w:t>
      </w:r>
      <w:r w:rsidRPr="00E333FF">
        <w:rPr>
          <w:rFonts w:ascii="Times New Roman" w:hAnsi="Times New Roman" w:cs="Times New Roman"/>
          <w:sz w:val="28"/>
          <w:szCs w:val="28"/>
        </w:rPr>
        <w:t>по форме, являющейся приложением к соглашению</w:t>
      </w:r>
      <w:r>
        <w:rPr>
          <w:rFonts w:ascii="Times New Roman" w:hAnsi="Times New Roman" w:cs="Times New Roman"/>
          <w:sz w:val="28"/>
          <w:szCs w:val="28"/>
        </w:rPr>
        <w:t>.</w:t>
      </w:r>
    </w:p>
    <w:p w:rsidR="00DA6154" w:rsidRPr="00511AFD" w:rsidRDefault="00DA6154" w:rsidP="00DA6154">
      <w:pPr>
        <w:autoSpaceDE w:val="0"/>
        <w:autoSpaceDN w:val="0"/>
        <w:adjustRightInd w:val="0"/>
        <w:ind w:firstLine="708"/>
        <w:jc w:val="both"/>
        <w:rPr>
          <w:rFonts w:cs="Times New Roman"/>
          <w:szCs w:val="28"/>
        </w:rPr>
      </w:pPr>
      <w:r>
        <w:rPr>
          <w:rFonts w:cs="Times New Roman"/>
          <w:szCs w:val="28"/>
        </w:rPr>
        <w:t>7</w:t>
      </w:r>
      <w:r w:rsidRPr="00511AFD">
        <w:rPr>
          <w:rFonts w:cs="Times New Roman"/>
          <w:szCs w:val="28"/>
        </w:rPr>
        <w:t xml:space="preserve">. Грант носит целевой характер и не может быть использован на другие цели. </w:t>
      </w:r>
    </w:p>
    <w:p w:rsidR="00DA6154" w:rsidRPr="00511AFD" w:rsidRDefault="00DA6154" w:rsidP="00DA6154">
      <w:pPr>
        <w:autoSpaceDE w:val="0"/>
        <w:autoSpaceDN w:val="0"/>
        <w:adjustRightInd w:val="0"/>
        <w:ind w:firstLine="708"/>
        <w:jc w:val="both"/>
        <w:rPr>
          <w:rFonts w:cs="Times New Roman"/>
          <w:szCs w:val="28"/>
        </w:rPr>
      </w:pPr>
      <w:r>
        <w:rPr>
          <w:rFonts w:cs="Times New Roman"/>
          <w:szCs w:val="28"/>
        </w:rPr>
        <w:t>8</w:t>
      </w:r>
      <w:r w:rsidRPr="00511AFD">
        <w:rPr>
          <w:rFonts w:cs="Times New Roman"/>
          <w:szCs w:val="28"/>
        </w:rPr>
        <w:t>. Получателям гранта запрещается приобретение иностранной валюты за счет гранта.</w:t>
      </w:r>
    </w:p>
    <w:p w:rsidR="00DA6154" w:rsidRPr="00511AFD" w:rsidRDefault="00DA6154" w:rsidP="00DA6154">
      <w:pPr>
        <w:ind w:firstLine="708"/>
        <w:jc w:val="both"/>
        <w:rPr>
          <w:rFonts w:cs="Times New Roman"/>
          <w:szCs w:val="28"/>
        </w:rPr>
      </w:pPr>
      <w:r>
        <w:rPr>
          <w:rFonts w:cs="Times New Roman"/>
          <w:szCs w:val="28"/>
        </w:rPr>
        <w:t>9</w:t>
      </w:r>
      <w:r w:rsidRPr="00511AFD">
        <w:rPr>
          <w:rFonts w:cs="Times New Roman"/>
          <w:szCs w:val="28"/>
        </w:rPr>
        <w:t xml:space="preserve">. В случае нецелевого использования гранта применяются меры в соответствии с бюджетным законодательством. </w:t>
      </w:r>
    </w:p>
    <w:p w:rsidR="00DA6154" w:rsidRPr="00511AFD" w:rsidRDefault="00DA6154" w:rsidP="00DA6154">
      <w:pPr>
        <w:ind w:firstLine="708"/>
        <w:jc w:val="both"/>
        <w:rPr>
          <w:rFonts w:cs="Times New Roman"/>
          <w:szCs w:val="28"/>
        </w:rPr>
      </w:pPr>
      <w:r>
        <w:rPr>
          <w:rFonts w:cs="Times New Roman"/>
          <w:szCs w:val="28"/>
        </w:rPr>
        <w:t>10</w:t>
      </w:r>
      <w:r w:rsidRPr="00511AFD">
        <w:rPr>
          <w:rFonts w:cs="Times New Roman"/>
          <w:szCs w:val="28"/>
        </w:rPr>
        <w:t xml:space="preserve">. Контроль за целевым использованием гранта осуществляют департамент </w:t>
      </w:r>
      <w:r>
        <w:rPr>
          <w:rFonts w:cs="Times New Roman"/>
          <w:szCs w:val="28"/>
        </w:rPr>
        <w:t xml:space="preserve">образования Ярославской области </w:t>
      </w:r>
      <w:r w:rsidRPr="00511AFD">
        <w:rPr>
          <w:rFonts w:cs="Times New Roman"/>
          <w:szCs w:val="28"/>
        </w:rPr>
        <w:t>и органы государственного финансового контроля.</w:t>
      </w:r>
    </w:p>
    <w:p w:rsidR="00DA6154" w:rsidRPr="00511AFD" w:rsidRDefault="00DA6154" w:rsidP="00DA6154">
      <w:pPr>
        <w:ind w:firstLine="708"/>
        <w:jc w:val="both"/>
        <w:rPr>
          <w:rFonts w:cs="Times New Roman"/>
          <w:szCs w:val="28"/>
        </w:rPr>
      </w:pPr>
      <w:r>
        <w:rPr>
          <w:rFonts w:cs="Times New Roman"/>
          <w:szCs w:val="28"/>
        </w:rPr>
        <w:t>11</w:t>
      </w:r>
      <w:r w:rsidRPr="00511AFD">
        <w:rPr>
          <w:rFonts w:cs="Times New Roman"/>
          <w:szCs w:val="28"/>
        </w:rPr>
        <w:t xml:space="preserve">. В случае нарушения </w:t>
      </w:r>
      <w:r>
        <w:rPr>
          <w:rFonts w:cs="Times New Roman"/>
          <w:szCs w:val="28"/>
        </w:rPr>
        <w:t>получателем гранта</w:t>
      </w:r>
      <w:r w:rsidRPr="00511AFD">
        <w:rPr>
          <w:rFonts w:cs="Times New Roman"/>
          <w:szCs w:val="28"/>
        </w:rPr>
        <w:t xml:space="preserve"> условий, установленных Порядком, а также условий и обязательств, предусмотренных соглашением, департамент</w:t>
      </w:r>
      <w:r w:rsidRPr="000D0451">
        <w:rPr>
          <w:rFonts w:cs="Times New Roman"/>
          <w:szCs w:val="28"/>
        </w:rPr>
        <w:t xml:space="preserve"> </w:t>
      </w:r>
      <w:r>
        <w:rPr>
          <w:rFonts w:cs="Times New Roman"/>
          <w:szCs w:val="28"/>
        </w:rPr>
        <w:t>образования Ярославской области</w:t>
      </w:r>
      <w:r w:rsidRPr="00511AFD">
        <w:rPr>
          <w:rFonts w:cs="Times New Roman"/>
          <w:szCs w:val="28"/>
        </w:rPr>
        <w:t xml:space="preserve"> принимает решение о возврате </w:t>
      </w:r>
      <w:r>
        <w:rPr>
          <w:rFonts w:cs="Times New Roman"/>
          <w:szCs w:val="28"/>
        </w:rPr>
        <w:t>гранта</w:t>
      </w:r>
      <w:r w:rsidRPr="00511AFD">
        <w:rPr>
          <w:rFonts w:cs="Times New Roman"/>
          <w:szCs w:val="28"/>
        </w:rPr>
        <w:t xml:space="preserve"> в областной бюджет и не позднее чем в 10-дневный срок со дня обнаружения нарушений направляет получателю гранта уведомление о возврате гранта (далее – уведомление).</w:t>
      </w:r>
    </w:p>
    <w:p w:rsidR="00DA6154" w:rsidRPr="00511AFD" w:rsidRDefault="00DA6154" w:rsidP="00DA6154">
      <w:pPr>
        <w:ind w:firstLine="708"/>
        <w:jc w:val="both"/>
        <w:rPr>
          <w:rFonts w:cs="Times New Roman"/>
          <w:szCs w:val="28"/>
        </w:rPr>
      </w:pPr>
      <w:r w:rsidRPr="00511AFD">
        <w:rPr>
          <w:rFonts w:cs="Times New Roman"/>
          <w:szCs w:val="28"/>
        </w:rPr>
        <w:t xml:space="preserve">В течение 30 дней со дня получения письменного уведомления </w:t>
      </w:r>
      <w:r>
        <w:rPr>
          <w:rFonts w:cs="Times New Roman"/>
          <w:szCs w:val="28"/>
        </w:rPr>
        <w:t>получатель гранта</w:t>
      </w:r>
      <w:r w:rsidRPr="00511AFD">
        <w:rPr>
          <w:rFonts w:cs="Times New Roman"/>
          <w:szCs w:val="28"/>
        </w:rPr>
        <w:t xml:space="preserve"> обязан осуществить возврат гранта в доход областного бюджета по платежным реквизитам, указанным в уведомлении.</w:t>
      </w:r>
    </w:p>
    <w:p w:rsidR="00DA6154" w:rsidRPr="00790137" w:rsidRDefault="00DA6154" w:rsidP="00DA6154">
      <w:pPr>
        <w:pStyle w:val="ConsPlusNormal"/>
        <w:ind w:firstLine="708"/>
        <w:jc w:val="both"/>
        <w:rPr>
          <w:rFonts w:ascii="Times New Roman" w:hAnsi="Times New Roman" w:cs="Times New Roman"/>
          <w:sz w:val="28"/>
          <w:szCs w:val="28"/>
        </w:rPr>
      </w:pPr>
      <w:r w:rsidRPr="00790137">
        <w:rPr>
          <w:rFonts w:ascii="Times New Roman" w:hAnsi="Times New Roman" w:cs="Times New Roman"/>
          <w:sz w:val="28"/>
          <w:szCs w:val="28"/>
        </w:rPr>
        <w:t>12. Грант, не использованный в отчетном финансовом году в случае недостижения получателем гранта значений показателей объема государственн</w:t>
      </w:r>
      <w:r>
        <w:rPr>
          <w:rFonts w:ascii="Times New Roman" w:hAnsi="Times New Roman" w:cs="Times New Roman"/>
          <w:sz w:val="28"/>
          <w:szCs w:val="28"/>
        </w:rPr>
        <w:t>ой</w:t>
      </w:r>
      <w:r w:rsidRPr="00790137">
        <w:rPr>
          <w:rFonts w:ascii="Times New Roman" w:hAnsi="Times New Roman" w:cs="Times New Roman"/>
          <w:sz w:val="28"/>
          <w:szCs w:val="28"/>
        </w:rPr>
        <w:t xml:space="preserve"> услуг</w:t>
      </w:r>
      <w:r>
        <w:rPr>
          <w:rFonts w:ascii="Times New Roman" w:hAnsi="Times New Roman" w:cs="Times New Roman"/>
          <w:sz w:val="28"/>
          <w:szCs w:val="28"/>
        </w:rPr>
        <w:t>и</w:t>
      </w:r>
      <w:r w:rsidRPr="00790137">
        <w:rPr>
          <w:rFonts w:ascii="Times New Roman" w:hAnsi="Times New Roman" w:cs="Times New Roman"/>
          <w:sz w:val="28"/>
          <w:szCs w:val="28"/>
        </w:rPr>
        <w:t xml:space="preserve"> </w:t>
      </w:r>
      <w:r w:rsidRPr="001A5B66">
        <w:rPr>
          <w:rFonts w:ascii="Times New Roman" w:hAnsi="Times New Roman" w:cs="Times New Roman"/>
          <w:sz w:val="28"/>
          <w:szCs w:val="28"/>
        </w:rPr>
        <w:t xml:space="preserve">по реализации дополнительных общеобразовательных общеразвивающих программ технической </w:t>
      </w:r>
      <w:r w:rsidR="004B4A75" w:rsidRPr="004B4A75">
        <w:rPr>
          <w:rFonts w:ascii="Times New Roman" w:hAnsi="Times New Roman" w:cs="Times New Roman"/>
          <w:sz w:val="28"/>
          <w:szCs w:val="28"/>
        </w:rPr>
        <w:t xml:space="preserve">и социально-педагогической </w:t>
      </w:r>
      <w:r w:rsidRPr="001A5B66">
        <w:rPr>
          <w:rFonts w:ascii="Times New Roman" w:hAnsi="Times New Roman" w:cs="Times New Roman"/>
          <w:sz w:val="28"/>
          <w:szCs w:val="28"/>
        </w:rPr>
        <w:t>направленности для детей</w:t>
      </w:r>
      <w:r w:rsidRPr="00C4460F">
        <w:rPr>
          <w:rFonts w:cs="Times New Roman"/>
          <w:szCs w:val="28"/>
        </w:rPr>
        <w:t xml:space="preserve"> </w:t>
      </w:r>
      <w:r w:rsidRPr="00790137">
        <w:rPr>
          <w:rFonts w:ascii="Times New Roman" w:hAnsi="Times New Roman" w:cs="Times New Roman"/>
          <w:sz w:val="28"/>
          <w:szCs w:val="28"/>
        </w:rPr>
        <w:t>с учетом допустимых отклонений, подлежит возврату в областной бюджет в текущем финансовом году.</w:t>
      </w:r>
      <w:r w:rsidR="004B4A75" w:rsidRPr="004B4A75">
        <w:t xml:space="preserve"> </w:t>
      </w:r>
      <w:r w:rsidR="004B4A75" w:rsidRPr="004B4A75">
        <w:rPr>
          <w:rFonts w:ascii="Times New Roman" w:hAnsi="Times New Roman" w:cs="Times New Roman"/>
          <w:sz w:val="28"/>
          <w:szCs w:val="28"/>
        </w:rPr>
        <w:t>&lt;в ред. постановления Правительства области от 09.01.2018 № 7-п&gt;</w:t>
      </w:r>
    </w:p>
    <w:p w:rsidR="00DA6154" w:rsidRPr="00790137" w:rsidRDefault="00DA6154" w:rsidP="00DA6154">
      <w:pPr>
        <w:pStyle w:val="ConsPlusNormal"/>
        <w:ind w:firstLine="708"/>
        <w:jc w:val="both"/>
        <w:rPr>
          <w:rFonts w:ascii="Times New Roman" w:hAnsi="Times New Roman" w:cs="Times New Roman"/>
          <w:sz w:val="28"/>
          <w:szCs w:val="28"/>
        </w:rPr>
      </w:pPr>
      <w:r w:rsidRPr="00790137">
        <w:rPr>
          <w:rFonts w:ascii="Times New Roman" w:hAnsi="Times New Roman" w:cs="Times New Roman"/>
          <w:sz w:val="28"/>
          <w:szCs w:val="28"/>
        </w:rPr>
        <w:t xml:space="preserve">При установлении указанного нарушения департамент образования </w:t>
      </w:r>
      <w:r w:rsidRPr="00790137">
        <w:rPr>
          <w:rFonts w:ascii="Times New Roman" w:hAnsi="Times New Roman" w:cs="Times New Roman"/>
          <w:sz w:val="28"/>
          <w:szCs w:val="28"/>
        </w:rPr>
        <w:lastRenderedPageBreak/>
        <w:t xml:space="preserve">Ярославской области не позднее чем в 10-дневный срок со дня получения </w:t>
      </w:r>
      <w:hyperlink w:anchor="P288" w:history="1">
        <w:r w:rsidRPr="00790137">
          <w:rPr>
            <w:rFonts w:ascii="Times New Roman" w:hAnsi="Times New Roman" w:cs="Times New Roman"/>
            <w:sz w:val="28"/>
            <w:szCs w:val="28"/>
          </w:rPr>
          <w:t>отчет</w:t>
        </w:r>
      </w:hyperlink>
      <w:r w:rsidRPr="00790137">
        <w:rPr>
          <w:rFonts w:ascii="Times New Roman" w:hAnsi="Times New Roman" w:cs="Times New Roman"/>
          <w:sz w:val="28"/>
          <w:szCs w:val="28"/>
        </w:rPr>
        <w:t xml:space="preserve">а об использовании гранта в отчетном финансовом году направляет получателю гранта уведомление.  </w:t>
      </w:r>
    </w:p>
    <w:p w:rsidR="00DA6154" w:rsidRPr="00511AFD" w:rsidRDefault="00DA6154" w:rsidP="00DA6154">
      <w:pPr>
        <w:ind w:firstLine="708"/>
        <w:jc w:val="both"/>
        <w:rPr>
          <w:rFonts w:cs="Times New Roman"/>
          <w:szCs w:val="28"/>
        </w:rPr>
      </w:pPr>
      <w:r w:rsidRPr="00790137">
        <w:rPr>
          <w:rFonts w:cs="Times New Roman"/>
          <w:szCs w:val="28"/>
        </w:rPr>
        <w:t>В течение 30 дней со дня получения письменного уведомления получатель гранта обязан осуществить возврат гранта в доход областного бюджета по платежным реквизитам, указанным в уведомлении.</w:t>
      </w:r>
    </w:p>
    <w:p w:rsidR="00DA6154" w:rsidRDefault="00DA6154" w:rsidP="00DA6154">
      <w:pPr>
        <w:ind w:firstLine="708"/>
        <w:jc w:val="both"/>
        <w:rPr>
          <w:rFonts w:cs="Times New Roman"/>
          <w:szCs w:val="28"/>
        </w:rPr>
      </w:pPr>
      <w:bookmarkStart w:id="3" w:name="sub_76"/>
      <w:r w:rsidRPr="00096025">
        <w:rPr>
          <w:rFonts w:cs="Times New Roman"/>
          <w:szCs w:val="28"/>
        </w:rPr>
        <w:t>1</w:t>
      </w:r>
      <w:r>
        <w:rPr>
          <w:rFonts w:cs="Times New Roman"/>
          <w:szCs w:val="28"/>
        </w:rPr>
        <w:t>3</w:t>
      </w:r>
      <w:r w:rsidRPr="00096025">
        <w:rPr>
          <w:rFonts w:cs="Times New Roman"/>
          <w:szCs w:val="28"/>
        </w:rPr>
        <w:t xml:space="preserve">. В случае невозврата гранта в срок, предусмотренный </w:t>
      </w:r>
      <w:r w:rsidRPr="00096025">
        <w:rPr>
          <w:rStyle w:val="af0"/>
          <w:rFonts w:cs="Times New Roman"/>
          <w:szCs w:val="28"/>
        </w:rPr>
        <w:t>пунктами</w:t>
      </w:r>
      <w:r>
        <w:rPr>
          <w:rStyle w:val="af0"/>
          <w:rFonts w:cs="Times New Roman"/>
          <w:szCs w:val="28"/>
        </w:rPr>
        <w:t> </w:t>
      </w:r>
      <w:r w:rsidRPr="00096025">
        <w:rPr>
          <w:rStyle w:val="af0"/>
          <w:rFonts w:cs="Times New Roman"/>
          <w:szCs w:val="28"/>
        </w:rPr>
        <w:t>1</w:t>
      </w:r>
      <w:r>
        <w:rPr>
          <w:rStyle w:val="af0"/>
          <w:rFonts w:cs="Times New Roman"/>
          <w:szCs w:val="28"/>
        </w:rPr>
        <w:t>1</w:t>
      </w:r>
      <w:r>
        <w:rPr>
          <w:rFonts w:cs="Times New Roman"/>
          <w:szCs w:val="28"/>
        </w:rPr>
        <w:t> </w:t>
      </w:r>
      <w:r w:rsidRPr="00096025">
        <w:rPr>
          <w:rFonts w:cs="Times New Roman"/>
          <w:szCs w:val="28"/>
        </w:rPr>
        <w:t>и</w:t>
      </w:r>
      <w:r>
        <w:rPr>
          <w:rFonts w:cs="Times New Roman"/>
          <w:szCs w:val="28"/>
        </w:rPr>
        <w:t> 12</w:t>
      </w:r>
      <w:r w:rsidRPr="003C5B52">
        <w:rPr>
          <w:rFonts w:cs="Times New Roman"/>
          <w:szCs w:val="28"/>
        </w:rPr>
        <w:t xml:space="preserve"> Порядка, взыскание средств с </w:t>
      </w:r>
      <w:r>
        <w:rPr>
          <w:rFonts w:cs="Times New Roman"/>
          <w:szCs w:val="28"/>
        </w:rPr>
        <w:t>получателя гранта</w:t>
      </w:r>
      <w:r w:rsidRPr="003C5B52">
        <w:rPr>
          <w:rFonts w:cs="Times New Roman"/>
          <w:szCs w:val="28"/>
        </w:rPr>
        <w:t xml:space="preserve"> производится в судебном порядке и в соответствии с законодательством Российской Федерации</w:t>
      </w:r>
      <w:bookmarkEnd w:id="3"/>
      <w:r>
        <w:rPr>
          <w:rFonts w:cs="Times New Roman"/>
          <w:szCs w:val="28"/>
        </w:rPr>
        <w:t>.</w:t>
      </w:r>
    </w:p>
    <w:p w:rsidR="00DA6154" w:rsidRDefault="00DA6154" w:rsidP="00DA6154">
      <w:pPr>
        <w:autoSpaceDE w:val="0"/>
        <w:autoSpaceDN w:val="0"/>
        <w:adjustRightInd w:val="0"/>
        <w:ind w:firstLine="708"/>
        <w:jc w:val="both"/>
        <w:rPr>
          <w:rFonts w:eastAsiaTheme="minorHAnsi" w:cs="Times New Roman"/>
          <w:szCs w:val="28"/>
        </w:rPr>
      </w:pPr>
      <w:r>
        <w:rPr>
          <w:rFonts w:eastAsiaTheme="minorHAnsi" w:cs="Times New Roman"/>
          <w:szCs w:val="28"/>
        </w:rPr>
        <w:t xml:space="preserve">14. В случае уменьшения департаменту образования Ярославской области как получателю бюджетных средств ранее доведенных лимитов бюджетных обязательств на оказание государственной услуги </w:t>
      </w:r>
      <w:r>
        <w:rPr>
          <w:rFonts w:cs="Times New Roman"/>
          <w:szCs w:val="28"/>
        </w:rPr>
        <w:t>по реализации дополнительных общеобразовательных общеразвивающих программ технической</w:t>
      </w:r>
      <w:r w:rsidR="004B4A75" w:rsidRPr="004B4A75">
        <w:t xml:space="preserve"> </w:t>
      </w:r>
      <w:r w:rsidR="004B4A75" w:rsidRPr="004B4A75">
        <w:rPr>
          <w:rFonts w:cs="Times New Roman"/>
          <w:szCs w:val="28"/>
        </w:rPr>
        <w:t>и социально-педагогической</w:t>
      </w:r>
      <w:r>
        <w:rPr>
          <w:rFonts w:cs="Times New Roman"/>
          <w:szCs w:val="28"/>
        </w:rPr>
        <w:t xml:space="preserve"> направленности для детей</w:t>
      </w:r>
      <w:r>
        <w:rPr>
          <w:rFonts w:eastAsiaTheme="minorHAnsi" w:cs="Times New Roman"/>
          <w:szCs w:val="28"/>
        </w:rPr>
        <w:t>, приводящего к невозможности выполнения департаментом образования Ярославской области условий соглашения (за исключением соглашений о порядке и условиях предоставления субсидии на финансовое обеспечение выполнения государственного задания), департамент образования Ярославской области в срок не позднее 10 рабочих дней со дня уменьшения лимитов бюджетных обязательств на оказание данной государственной услуги обеспечивает согласование новых условий соглашения или расторгает такое соглашение при недостижении согласия по новым условиям.</w:t>
      </w:r>
      <w:r w:rsidR="004B4A75" w:rsidRPr="004B4A75">
        <w:t xml:space="preserve"> </w:t>
      </w:r>
      <w:r w:rsidR="004B4A75" w:rsidRPr="004B4A75">
        <w:rPr>
          <w:rFonts w:eastAsiaTheme="minorHAnsi" w:cs="Times New Roman"/>
          <w:szCs w:val="28"/>
        </w:rPr>
        <w:t>&lt;в ред. постановления Правительства области от 09.01.2018 № 7-п&gt;</w:t>
      </w:r>
    </w:p>
    <w:p w:rsidR="00DA6154" w:rsidRDefault="00DA6154" w:rsidP="00DA6154">
      <w:pPr>
        <w:autoSpaceDE w:val="0"/>
        <w:autoSpaceDN w:val="0"/>
        <w:adjustRightInd w:val="0"/>
        <w:ind w:firstLine="708"/>
        <w:jc w:val="both"/>
        <w:rPr>
          <w:rFonts w:eastAsiaTheme="minorHAnsi" w:cs="Times New Roman"/>
          <w:szCs w:val="28"/>
        </w:rPr>
      </w:pPr>
      <w:r>
        <w:rPr>
          <w:rFonts w:eastAsiaTheme="minorHAnsi" w:cs="Times New Roman"/>
          <w:szCs w:val="28"/>
        </w:rPr>
        <w:t>15. Соглашение может быть расторгнуто департаментом образования Ярославской области в случае нарушения получателем гранта условий соглашения.</w:t>
      </w:r>
    </w:p>
    <w:p w:rsidR="00DA6154" w:rsidRPr="00BE4280" w:rsidRDefault="00DA6154" w:rsidP="00DA6154"/>
    <w:p w:rsidR="00DA6154" w:rsidRDefault="00DA6154">
      <w:pPr>
        <w:spacing w:after="200" w:line="276" w:lineRule="auto"/>
        <w:ind w:firstLine="0"/>
      </w:pPr>
      <w:r>
        <w:br w:type="page"/>
      </w:r>
    </w:p>
    <w:p w:rsidR="00DA6154" w:rsidRPr="00DA6154" w:rsidRDefault="00DA6154" w:rsidP="00DA6154">
      <w:pPr>
        <w:autoSpaceDE w:val="0"/>
        <w:autoSpaceDN w:val="0"/>
        <w:adjustRightInd w:val="0"/>
        <w:ind w:left="5664"/>
        <w:outlineLvl w:val="0"/>
        <w:rPr>
          <w:rFonts w:cs="Times New Roman"/>
          <w:szCs w:val="28"/>
        </w:rPr>
      </w:pPr>
      <w:r w:rsidRPr="00DA6154">
        <w:rPr>
          <w:rFonts w:cs="Times New Roman"/>
          <w:szCs w:val="28"/>
        </w:rPr>
        <w:t>УТВЕРЖДЕНО</w:t>
      </w:r>
    </w:p>
    <w:p w:rsidR="00DA6154" w:rsidRPr="00DA6154" w:rsidRDefault="00DA6154" w:rsidP="00DA6154">
      <w:pPr>
        <w:autoSpaceDE w:val="0"/>
        <w:autoSpaceDN w:val="0"/>
        <w:adjustRightInd w:val="0"/>
        <w:ind w:left="5664"/>
        <w:rPr>
          <w:rFonts w:cs="Times New Roman"/>
          <w:szCs w:val="28"/>
        </w:rPr>
      </w:pPr>
      <w:r w:rsidRPr="00DA6154">
        <w:rPr>
          <w:rFonts w:cs="Times New Roman"/>
          <w:szCs w:val="28"/>
        </w:rPr>
        <w:t>постановлением</w:t>
      </w:r>
    </w:p>
    <w:p w:rsidR="00DA6154" w:rsidRPr="00DA6154" w:rsidRDefault="00DA6154" w:rsidP="00DA6154">
      <w:pPr>
        <w:autoSpaceDE w:val="0"/>
        <w:autoSpaceDN w:val="0"/>
        <w:adjustRightInd w:val="0"/>
        <w:ind w:left="5664"/>
        <w:rPr>
          <w:rFonts w:cs="Times New Roman"/>
          <w:szCs w:val="28"/>
        </w:rPr>
      </w:pPr>
      <w:r w:rsidRPr="00DA6154">
        <w:rPr>
          <w:rFonts w:cs="Times New Roman"/>
          <w:szCs w:val="28"/>
        </w:rPr>
        <w:t>Правительства области</w:t>
      </w:r>
    </w:p>
    <w:p w:rsidR="00DA6154" w:rsidRPr="00DA6154" w:rsidRDefault="00DA6154" w:rsidP="00DA6154">
      <w:pPr>
        <w:autoSpaceDE w:val="0"/>
        <w:autoSpaceDN w:val="0"/>
        <w:adjustRightInd w:val="0"/>
        <w:ind w:left="5664"/>
        <w:rPr>
          <w:rFonts w:cs="Times New Roman"/>
          <w:szCs w:val="28"/>
        </w:rPr>
      </w:pPr>
      <w:r w:rsidRPr="00DA6154">
        <w:rPr>
          <w:rFonts w:cs="Times New Roman"/>
          <w:szCs w:val="28"/>
        </w:rPr>
        <w:t>от 20.10.2017 № 771-п</w:t>
      </w:r>
    </w:p>
    <w:p w:rsidR="00DA6154" w:rsidRPr="00DA6154" w:rsidRDefault="00DA6154" w:rsidP="00DA6154">
      <w:pPr>
        <w:autoSpaceDE w:val="0"/>
        <w:autoSpaceDN w:val="0"/>
        <w:adjustRightInd w:val="0"/>
        <w:jc w:val="both"/>
        <w:rPr>
          <w:rFonts w:cs="Times New Roman"/>
          <w:szCs w:val="28"/>
        </w:rPr>
      </w:pPr>
    </w:p>
    <w:p w:rsidR="00DA6154" w:rsidRPr="00DA6154" w:rsidRDefault="00DA6154" w:rsidP="00DA6154">
      <w:pPr>
        <w:autoSpaceDE w:val="0"/>
        <w:autoSpaceDN w:val="0"/>
        <w:adjustRightInd w:val="0"/>
        <w:jc w:val="both"/>
        <w:rPr>
          <w:rFonts w:cs="Times New Roman"/>
          <w:szCs w:val="28"/>
        </w:rPr>
      </w:pPr>
    </w:p>
    <w:p w:rsidR="00DA6154" w:rsidRPr="00DA6154" w:rsidRDefault="00DA6154" w:rsidP="00DA6154">
      <w:pPr>
        <w:autoSpaceDE w:val="0"/>
        <w:autoSpaceDN w:val="0"/>
        <w:adjustRightInd w:val="0"/>
        <w:ind w:firstLine="0"/>
        <w:jc w:val="center"/>
        <w:rPr>
          <w:rFonts w:cs="Times New Roman"/>
          <w:b/>
          <w:bCs/>
          <w:szCs w:val="28"/>
        </w:rPr>
      </w:pPr>
      <w:r w:rsidRPr="00DA6154">
        <w:rPr>
          <w:rFonts w:cs="Times New Roman"/>
          <w:b/>
          <w:bCs/>
          <w:szCs w:val="28"/>
        </w:rPr>
        <w:t>ПОЛОЖЕНИЕ</w:t>
      </w:r>
    </w:p>
    <w:p w:rsidR="00DA6154" w:rsidRPr="00DA6154" w:rsidRDefault="00DA6154" w:rsidP="00DA6154">
      <w:pPr>
        <w:autoSpaceDE w:val="0"/>
        <w:autoSpaceDN w:val="0"/>
        <w:adjustRightInd w:val="0"/>
        <w:ind w:firstLine="0"/>
        <w:jc w:val="center"/>
        <w:rPr>
          <w:rFonts w:cs="Times New Roman"/>
          <w:b/>
          <w:szCs w:val="28"/>
        </w:rPr>
      </w:pPr>
      <w:r w:rsidRPr="00DA6154">
        <w:rPr>
          <w:rFonts w:cs="Times New Roman"/>
          <w:b/>
          <w:bCs/>
          <w:szCs w:val="28"/>
        </w:rPr>
        <w:t xml:space="preserve">о проведении конкурса на </w:t>
      </w:r>
      <w:r w:rsidRPr="00DA6154">
        <w:rPr>
          <w:rFonts w:cs="Times New Roman"/>
          <w:b/>
          <w:szCs w:val="28"/>
        </w:rPr>
        <w:t xml:space="preserve">предоставление гранта в форме субсидии на исполнение государственного социального заказа на оказание государственных услуг в сфере дополнительного образования детей </w:t>
      </w:r>
    </w:p>
    <w:p w:rsidR="00DA6154" w:rsidRPr="004B4A75" w:rsidRDefault="004B4A75" w:rsidP="004B4A75">
      <w:pPr>
        <w:autoSpaceDE w:val="0"/>
        <w:autoSpaceDN w:val="0"/>
        <w:adjustRightInd w:val="0"/>
        <w:rPr>
          <w:rFonts w:cs="Times New Roman"/>
          <w:bCs/>
          <w:szCs w:val="28"/>
        </w:rPr>
      </w:pPr>
      <w:r w:rsidRPr="004B4A75">
        <w:rPr>
          <w:rFonts w:cs="Times New Roman"/>
          <w:bCs/>
          <w:szCs w:val="28"/>
        </w:rPr>
        <w:t>&lt;в ред. постановления Правительства области от 09.01.2018 № 7-п&gt;</w:t>
      </w:r>
    </w:p>
    <w:p w:rsidR="004B4A75" w:rsidRPr="00DA6154" w:rsidRDefault="004B4A75" w:rsidP="00DA6154">
      <w:pPr>
        <w:autoSpaceDE w:val="0"/>
        <w:autoSpaceDN w:val="0"/>
        <w:adjustRightInd w:val="0"/>
        <w:jc w:val="center"/>
        <w:rPr>
          <w:rFonts w:cs="Times New Roman"/>
          <w:b/>
          <w:bCs/>
          <w:szCs w:val="28"/>
        </w:rPr>
      </w:pPr>
    </w:p>
    <w:p w:rsidR="00DA6154" w:rsidRPr="00DA6154" w:rsidRDefault="00DA6154" w:rsidP="00DA6154">
      <w:pPr>
        <w:autoSpaceDE w:val="0"/>
        <w:autoSpaceDN w:val="0"/>
        <w:adjustRightInd w:val="0"/>
        <w:ind w:firstLine="0"/>
        <w:jc w:val="center"/>
        <w:outlineLvl w:val="1"/>
        <w:rPr>
          <w:rFonts w:cs="Times New Roman"/>
          <w:szCs w:val="28"/>
        </w:rPr>
      </w:pPr>
      <w:r w:rsidRPr="00DA6154">
        <w:rPr>
          <w:rFonts w:cs="Times New Roman"/>
          <w:szCs w:val="28"/>
        </w:rPr>
        <w:t>1. Общие положения</w:t>
      </w:r>
    </w:p>
    <w:p w:rsidR="00DA6154" w:rsidRPr="00DA6154" w:rsidRDefault="00DA6154" w:rsidP="00DA6154">
      <w:pPr>
        <w:autoSpaceDE w:val="0"/>
        <w:autoSpaceDN w:val="0"/>
        <w:adjustRightInd w:val="0"/>
        <w:jc w:val="both"/>
        <w:rPr>
          <w:rFonts w:cs="Times New Roman"/>
          <w:szCs w:val="28"/>
        </w:rPr>
      </w:pP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1.1. Положение о проведении конкурса </w:t>
      </w:r>
      <w:r w:rsidRPr="00DA6154">
        <w:rPr>
          <w:rFonts w:cs="Times New Roman"/>
          <w:bCs/>
          <w:szCs w:val="28"/>
        </w:rPr>
        <w:t xml:space="preserve">на </w:t>
      </w:r>
      <w:r w:rsidRPr="00DA6154">
        <w:rPr>
          <w:rFonts w:cs="Times New Roman"/>
          <w:szCs w:val="28"/>
        </w:rPr>
        <w:t>предоставление гранта в форме субсидии на исполнение государственного социального заказа на оказание государственных услуг в сфере дополнительного образования детей (далее – конкурс) из областного бюджета определяет порядок проведения, содержание и категории участников конкурса.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1.2. </w:t>
      </w:r>
      <w:r w:rsidR="004B4A75" w:rsidRPr="004B4A75">
        <w:rPr>
          <w:rFonts w:cs="Times New Roman"/>
          <w:szCs w:val="28"/>
        </w:rPr>
        <w:t>. Цель конкурса – выявление наиболее успешных дополнительных общеобразовательных общеразвивающих программ технической и социально-педагогической направленности для детей (далее – программы) с целью предоставления финансового обеспечения в форме гранта в форме субсидии на исполнение государственного социального заказа на оказание государственных услуг в сфере дополнительного образования детей (далее – грант).</w:t>
      </w:r>
      <w:r w:rsidR="004B4A75" w:rsidRPr="004B4A75">
        <w:t xml:space="preserve"> </w:t>
      </w:r>
      <w:r w:rsidR="004B4A75" w:rsidRPr="004B4A75">
        <w:rPr>
          <w:rFonts w:cs="Times New Roman"/>
          <w:szCs w:val="28"/>
        </w:rPr>
        <w:t>&lt;</w:t>
      </w:r>
      <w:r w:rsidR="004B4A75">
        <w:rPr>
          <w:rFonts w:cs="Times New Roman"/>
          <w:szCs w:val="28"/>
        </w:rPr>
        <w:t xml:space="preserve">пункт </w:t>
      </w:r>
      <w:r w:rsidR="004B4A75" w:rsidRPr="004B4A75">
        <w:rPr>
          <w:rFonts w:cs="Times New Roman"/>
          <w:szCs w:val="28"/>
        </w:rPr>
        <w:t xml:space="preserve">в ред. постановления Правительства области от 09.01.2018 </w:t>
      </w:r>
      <w:r w:rsidR="004B4A75">
        <w:rPr>
          <w:rFonts w:cs="Times New Roman"/>
          <w:szCs w:val="28"/>
        </w:rPr>
        <w:br/>
      </w:r>
      <w:r w:rsidR="004B4A75" w:rsidRPr="004B4A75">
        <w:rPr>
          <w:rFonts w:cs="Times New Roman"/>
          <w:szCs w:val="28"/>
        </w:rPr>
        <w:t>№ 7-п&gt;</w:t>
      </w:r>
    </w:p>
    <w:p w:rsidR="004B4A75" w:rsidRPr="004B4A75" w:rsidRDefault="00DA6154" w:rsidP="004B4A75">
      <w:pPr>
        <w:autoSpaceDE w:val="0"/>
        <w:autoSpaceDN w:val="0"/>
        <w:adjustRightInd w:val="0"/>
        <w:jc w:val="both"/>
        <w:rPr>
          <w:rFonts w:eastAsiaTheme="minorHAnsi" w:cs="Times New Roman"/>
          <w:color w:val="000000" w:themeColor="text1"/>
          <w:szCs w:val="28"/>
        </w:rPr>
      </w:pPr>
      <w:r w:rsidRPr="00DA6154">
        <w:rPr>
          <w:rFonts w:eastAsiaTheme="minorHAnsi" w:cs="Times New Roman"/>
          <w:color w:val="000000" w:themeColor="text1"/>
          <w:szCs w:val="28"/>
        </w:rPr>
        <w:t xml:space="preserve">1.3. </w:t>
      </w:r>
      <w:r w:rsidR="004B4A75" w:rsidRPr="004B4A75">
        <w:rPr>
          <w:rFonts w:eastAsiaTheme="minorHAnsi" w:cs="Times New Roman"/>
          <w:color w:val="000000" w:themeColor="text1"/>
          <w:szCs w:val="28"/>
        </w:rPr>
        <w:t>Грант предоставляется на оказание следующих государственных услуг:</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1.3.1. Государственная услуга по реализации дополнительных общеобразовательных общеразвивающих программ технической направленности для детей.</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Наименование государственной услуги – реализация дополнительных общеобразовательных общеразвивающих программ технической направленности для детей.</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xml:space="preserve">Содержание государственной услуги: </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получатели государственной услуги – дети, за исключением детей с ограниченными возможностями здоровья и детей-инвалидов;</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направленность – техническая.</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Форма оказания государственной услуги – очная.</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Категории потребителей государственной услуги – физические лица (дети 12 – 18 лет).</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Место оказания государственной услуги – Ярославская область.</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Сроки начала и окончания оказания государственной услуги – 01.11.2017 – 29.06.2018.</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Государственная услуга оказывается в соответствии с базовыми требованиями к качеству предоставления государственной услуги «Реализация дополнительных общеобразовательных программ – дополнительных общеразвивающих программ», утвержденными приказом департамента образования Ярославской области от 04.12.2014 № 35-нп «Об утверждении базовых требований к качеству предоставления государственной услуги «Реализация дополнительных общеобразовательных программ – дополнительных общеразвивающих программ», на бесплатной основе.</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Допустимые (возможные) отклонения от значений показателей объема и качества оказания государственной услуги – 5 процентов.».</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1.3.2. Государственная услуга по реализации дополнительных общеобразовательных общеразвивающих программ социально-педагогической направленности для детей.</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Наименование государственной услуги – реализация дополнительных общеобразовательных общеразвивающих программ социально-педагогической направленности для детей.</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xml:space="preserve">Содержание государственной услуги: </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получатели государственной услуги – дети, за исключением детей с ограниченными возможностями здоровья и детей-инвалидов;</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 направленность – социально-педагогическая.</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Форма оказания государственной услуги – очная.</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Категории потребителей государственной услуги – физические лица (дети 10 – 18 лет).</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Место оказания государственной услуги – Ярославская область.</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Сроки начала и окончания оказания государственной услуги – 01.02.2018 – 31.05.2018.</w:t>
      </w:r>
    </w:p>
    <w:p w:rsidR="004B4A75" w:rsidRPr="004B4A75" w:rsidRDefault="004B4A75" w:rsidP="004B4A75">
      <w:pPr>
        <w:autoSpaceDE w:val="0"/>
        <w:autoSpaceDN w:val="0"/>
        <w:adjustRightInd w:val="0"/>
        <w:jc w:val="both"/>
        <w:rPr>
          <w:rFonts w:eastAsiaTheme="minorHAnsi" w:cs="Times New Roman"/>
          <w:color w:val="000000" w:themeColor="text1"/>
          <w:szCs w:val="28"/>
        </w:rPr>
      </w:pPr>
      <w:r w:rsidRPr="004B4A75">
        <w:rPr>
          <w:rFonts w:eastAsiaTheme="minorHAnsi" w:cs="Times New Roman"/>
          <w:color w:val="000000" w:themeColor="text1"/>
          <w:szCs w:val="28"/>
        </w:rPr>
        <w:t>Государственная услуга оказывается в соответствии с базовыми требованиями к качеству предоставления государственной услуги «Реализация дополнительных общеобразовательных программ – дополнительных общеразвивающих программ», утвержденными приказом департамента образования Ярославской области от 04.12.2014 № 35-нп «Об утверждении базовых требований к качеству предоставления государственной услуги «Реализация дополнительных общеобразовательных программ – дополнительных общеразвивающих программ», на бесплатной основе.</w:t>
      </w:r>
    </w:p>
    <w:p w:rsidR="00DA6154" w:rsidRPr="00DA6154" w:rsidRDefault="004B4A75" w:rsidP="004B4A75">
      <w:pPr>
        <w:autoSpaceDE w:val="0"/>
        <w:autoSpaceDN w:val="0"/>
        <w:adjustRightInd w:val="0"/>
        <w:jc w:val="both"/>
        <w:rPr>
          <w:rFonts w:cs="Times New Roman"/>
          <w:szCs w:val="28"/>
        </w:rPr>
      </w:pPr>
      <w:r w:rsidRPr="004B4A75">
        <w:rPr>
          <w:rFonts w:eastAsiaTheme="minorHAnsi" w:cs="Times New Roman"/>
          <w:color w:val="000000" w:themeColor="text1"/>
          <w:szCs w:val="28"/>
        </w:rPr>
        <w:t>Допустимые (возможные) отклонения от значений показателей объема и качества оказания государственной услуги – 5 процентов.</w:t>
      </w:r>
      <w:r w:rsidRPr="004B4A75">
        <w:t xml:space="preserve"> </w:t>
      </w:r>
      <w:r w:rsidRPr="004B4A75">
        <w:rPr>
          <w:rFonts w:eastAsiaTheme="minorHAnsi" w:cs="Times New Roman"/>
          <w:color w:val="000000" w:themeColor="text1"/>
          <w:szCs w:val="28"/>
        </w:rPr>
        <w:t>&lt;</w:t>
      </w:r>
      <w:r>
        <w:rPr>
          <w:rFonts w:eastAsiaTheme="minorHAnsi" w:cs="Times New Roman"/>
          <w:color w:val="000000" w:themeColor="text1"/>
          <w:szCs w:val="28"/>
        </w:rPr>
        <w:t xml:space="preserve">пункт </w:t>
      </w:r>
      <w:r w:rsidRPr="004B4A75">
        <w:rPr>
          <w:rFonts w:eastAsiaTheme="minorHAnsi" w:cs="Times New Roman"/>
          <w:color w:val="000000" w:themeColor="text1"/>
          <w:szCs w:val="28"/>
        </w:rPr>
        <w:t>в ред. постановления Правительства области от 09.01.2018 № 7-п&gt;</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1.4. Конкурс проводится департаментом образования Ярославской области (далее – департамент).</w:t>
      </w:r>
    </w:p>
    <w:p w:rsidR="00DA6154" w:rsidRPr="00DA6154" w:rsidRDefault="00DA6154" w:rsidP="00DA6154">
      <w:pPr>
        <w:autoSpaceDE w:val="0"/>
        <w:autoSpaceDN w:val="0"/>
        <w:adjustRightInd w:val="0"/>
        <w:jc w:val="center"/>
        <w:outlineLvl w:val="1"/>
        <w:rPr>
          <w:rFonts w:cs="Times New Roman"/>
          <w:szCs w:val="28"/>
        </w:rPr>
      </w:pPr>
    </w:p>
    <w:p w:rsidR="00DA6154" w:rsidRPr="00DA6154" w:rsidRDefault="00DA6154" w:rsidP="00DA6154">
      <w:pPr>
        <w:autoSpaceDE w:val="0"/>
        <w:autoSpaceDN w:val="0"/>
        <w:adjustRightInd w:val="0"/>
        <w:ind w:firstLine="0"/>
        <w:jc w:val="center"/>
        <w:outlineLvl w:val="1"/>
        <w:rPr>
          <w:rFonts w:cs="Times New Roman"/>
          <w:szCs w:val="28"/>
        </w:rPr>
      </w:pPr>
      <w:r w:rsidRPr="00DA6154">
        <w:rPr>
          <w:rFonts w:cs="Times New Roman"/>
          <w:szCs w:val="28"/>
        </w:rPr>
        <w:t>2. Условия проведения конкурса</w:t>
      </w:r>
    </w:p>
    <w:p w:rsidR="00DA6154" w:rsidRPr="00DA6154" w:rsidRDefault="00DA6154" w:rsidP="00DA6154">
      <w:pPr>
        <w:autoSpaceDE w:val="0"/>
        <w:autoSpaceDN w:val="0"/>
        <w:adjustRightInd w:val="0"/>
        <w:jc w:val="both"/>
        <w:rPr>
          <w:rFonts w:cs="Times New Roman"/>
          <w:szCs w:val="28"/>
        </w:rPr>
      </w:pP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2.1. Участниками конкурса являются государственные, муниципальные и частные организации, которые:</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имеют лицензию на ведение образовательной деятельности;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зарегистрированы на территории Ярославской области и действуют не менее одного года на дату размещения объявления о проведении конкурса (далее – объявление);</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не имеют просроченной задолженности перед бюджетами всех уровней и государственными внебюджетными фондами;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не находятся в процессе ликвидации, реорганизации в соответствии с действующим законодательством.</w:t>
      </w:r>
    </w:p>
    <w:p w:rsidR="00DA6154" w:rsidRPr="00DA6154" w:rsidRDefault="00DA6154" w:rsidP="00DA6154">
      <w:pPr>
        <w:autoSpaceDE w:val="0"/>
        <w:autoSpaceDN w:val="0"/>
        <w:adjustRightInd w:val="0"/>
        <w:jc w:val="both"/>
        <w:rPr>
          <w:rFonts w:cs="Times New Roman"/>
          <w:szCs w:val="28"/>
        </w:rPr>
      </w:pPr>
      <w:bookmarkStart w:id="4" w:name="Par33"/>
      <w:bookmarkEnd w:id="4"/>
      <w:r w:rsidRPr="00DA6154">
        <w:rPr>
          <w:rFonts w:cs="Times New Roman"/>
          <w:szCs w:val="28"/>
        </w:rPr>
        <w:t>2.2. Критериями оценки программ, представленных участниками конкурса, являются:</w:t>
      </w:r>
    </w:p>
    <w:p w:rsidR="00DA6154" w:rsidRPr="00DA6154" w:rsidRDefault="00DA6154" w:rsidP="00DA6154">
      <w:pPr>
        <w:autoSpaceDE w:val="0"/>
        <w:autoSpaceDN w:val="0"/>
        <w:adjustRightInd w:val="0"/>
        <w:jc w:val="both"/>
        <w:rPr>
          <w:rFonts w:cs="Times New Roman"/>
          <w:szCs w:val="28"/>
        </w:rPr>
      </w:pPr>
    </w:p>
    <w:tbl>
      <w:tblPr>
        <w:tblStyle w:val="1"/>
        <w:tblW w:w="5000" w:type="pct"/>
        <w:tblLook w:val="04A0" w:firstRow="1" w:lastRow="0" w:firstColumn="1" w:lastColumn="0" w:noHBand="0" w:noVBand="1"/>
      </w:tblPr>
      <w:tblGrid>
        <w:gridCol w:w="817"/>
        <w:gridCol w:w="3260"/>
        <w:gridCol w:w="4395"/>
        <w:gridCol w:w="1099"/>
      </w:tblGrid>
      <w:tr w:rsidR="00DA6154" w:rsidRPr="00DA6154" w:rsidTr="00DA6154">
        <w:tc>
          <w:tcPr>
            <w:tcW w:w="427" w:type="pct"/>
          </w:tcPr>
          <w:p w:rsidR="00DA6154" w:rsidRPr="00DA6154" w:rsidRDefault="00DA6154" w:rsidP="00DA6154">
            <w:pPr>
              <w:ind w:firstLine="0"/>
              <w:jc w:val="center"/>
              <w:rPr>
                <w:rFonts w:cs="Times New Roman"/>
                <w:szCs w:val="28"/>
              </w:rPr>
            </w:pPr>
            <w:r w:rsidRPr="00DA6154">
              <w:rPr>
                <w:rFonts w:cs="Times New Roman"/>
                <w:szCs w:val="28"/>
              </w:rPr>
              <w:t xml:space="preserve">№ </w:t>
            </w:r>
          </w:p>
          <w:p w:rsidR="00DA6154" w:rsidRPr="00DA6154" w:rsidRDefault="00DA6154" w:rsidP="00DA6154">
            <w:pPr>
              <w:ind w:firstLine="0"/>
              <w:jc w:val="center"/>
              <w:rPr>
                <w:rFonts w:cs="Times New Roman"/>
                <w:szCs w:val="28"/>
              </w:rPr>
            </w:pPr>
            <w:r w:rsidRPr="00DA6154">
              <w:rPr>
                <w:rFonts w:cs="Times New Roman"/>
                <w:szCs w:val="28"/>
              </w:rPr>
              <w:t>п/п</w:t>
            </w:r>
          </w:p>
        </w:tc>
        <w:tc>
          <w:tcPr>
            <w:tcW w:w="1703" w:type="pct"/>
          </w:tcPr>
          <w:p w:rsidR="00DA6154" w:rsidRPr="00DA6154" w:rsidRDefault="00DA6154" w:rsidP="00DA6154">
            <w:pPr>
              <w:ind w:firstLine="0"/>
              <w:jc w:val="center"/>
              <w:rPr>
                <w:rFonts w:cs="Times New Roman"/>
                <w:szCs w:val="28"/>
              </w:rPr>
            </w:pPr>
            <w:r w:rsidRPr="00DA6154">
              <w:rPr>
                <w:rFonts w:cs="Times New Roman"/>
                <w:szCs w:val="28"/>
              </w:rPr>
              <w:t xml:space="preserve">Наименование </w:t>
            </w:r>
            <w:r w:rsidRPr="00DA6154">
              <w:rPr>
                <w:rFonts w:cs="Times New Roman"/>
                <w:szCs w:val="28"/>
              </w:rPr>
              <w:br/>
              <w:t xml:space="preserve">критерия </w:t>
            </w:r>
          </w:p>
        </w:tc>
        <w:tc>
          <w:tcPr>
            <w:tcW w:w="2296" w:type="pct"/>
          </w:tcPr>
          <w:p w:rsidR="00DA6154" w:rsidRPr="00DA6154" w:rsidRDefault="00DA6154" w:rsidP="00DA6154">
            <w:pPr>
              <w:ind w:firstLine="0"/>
              <w:jc w:val="center"/>
              <w:rPr>
                <w:rFonts w:cs="Times New Roman"/>
                <w:szCs w:val="28"/>
              </w:rPr>
            </w:pPr>
            <w:r w:rsidRPr="00DA6154">
              <w:rPr>
                <w:rFonts w:cs="Times New Roman"/>
                <w:szCs w:val="28"/>
              </w:rPr>
              <w:t>Индикатор</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Коли-чество баллов</w:t>
            </w:r>
          </w:p>
        </w:tc>
      </w:tr>
    </w:tbl>
    <w:p w:rsidR="00DA6154" w:rsidRPr="00DA6154" w:rsidRDefault="00DA6154" w:rsidP="00DA6154">
      <w:pPr>
        <w:rPr>
          <w:sz w:val="2"/>
          <w:szCs w:val="2"/>
        </w:rPr>
      </w:pPr>
    </w:p>
    <w:tbl>
      <w:tblPr>
        <w:tblStyle w:val="1"/>
        <w:tblW w:w="5000" w:type="pct"/>
        <w:tblLook w:val="04A0" w:firstRow="1" w:lastRow="0" w:firstColumn="1" w:lastColumn="0" w:noHBand="0" w:noVBand="1"/>
      </w:tblPr>
      <w:tblGrid>
        <w:gridCol w:w="817"/>
        <w:gridCol w:w="3260"/>
        <w:gridCol w:w="4395"/>
        <w:gridCol w:w="1099"/>
      </w:tblGrid>
      <w:tr w:rsidR="00DA6154" w:rsidRPr="00DA6154" w:rsidTr="00DA6154">
        <w:trPr>
          <w:tblHeader/>
        </w:trPr>
        <w:tc>
          <w:tcPr>
            <w:tcW w:w="427"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r w:rsidRPr="00DA6154">
              <w:rPr>
                <w:rFonts w:cs="Times New Roman"/>
                <w:szCs w:val="28"/>
                <w:lang w:eastAsia="ru-RU"/>
              </w:rPr>
              <w:t>1</w:t>
            </w:r>
          </w:p>
        </w:tc>
        <w:tc>
          <w:tcPr>
            <w:tcW w:w="1703"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r w:rsidRPr="00DA6154">
              <w:rPr>
                <w:rFonts w:cs="Times New Roman"/>
                <w:szCs w:val="28"/>
                <w:lang w:eastAsia="ru-RU"/>
              </w:rPr>
              <w:t>2</w:t>
            </w:r>
          </w:p>
        </w:tc>
        <w:tc>
          <w:tcPr>
            <w:tcW w:w="2296" w:type="pct"/>
          </w:tcPr>
          <w:p w:rsidR="00DA6154" w:rsidRPr="00DA6154" w:rsidRDefault="00DA6154" w:rsidP="00DA6154">
            <w:pPr>
              <w:ind w:firstLine="0"/>
              <w:jc w:val="center"/>
              <w:rPr>
                <w:rFonts w:cs="Times New Roman"/>
                <w:szCs w:val="28"/>
              </w:rPr>
            </w:pPr>
            <w:r w:rsidRPr="00DA6154">
              <w:rPr>
                <w:rFonts w:cs="Times New Roman"/>
                <w:szCs w:val="28"/>
              </w:rPr>
              <w:t>3</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4</w:t>
            </w:r>
          </w:p>
        </w:tc>
      </w:tr>
      <w:tr w:rsidR="00DA6154" w:rsidRPr="00DA6154" w:rsidTr="00DA6154">
        <w:tc>
          <w:tcPr>
            <w:tcW w:w="427"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r w:rsidRPr="00DA6154">
              <w:rPr>
                <w:rFonts w:cs="Times New Roman"/>
                <w:szCs w:val="28"/>
                <w:lang w:eastAsia="ru-RU"/>
              </w:rPr>
              <w:t>1.</w:t>
            </w:r>
          </w:p>
        </w:tc>
        <w:tc>
          <w:tcPr>
            <w:tcW w:w="1703" w:type="pct"/>
          </w:tcPr>
          <w:p w:rsidR="00DA6154" w:rsidRPr="00DA6154" w:rsidRDefault="00DA6154" w:rsidP="004B4A75">
            <w:pPr>
              <w:overflowPunct w:val="0"/>
              <w:autoSpaceDE w:val="0"/>
              <w:autoSpaceDN w:val="0"/>
              <w:adjustRightInd w:val="0"/>
              <w:ind w:firstLine="0"/>
              <w:textAlignment w:val="baseline"/>
              <w:rPr>
                <w:rFonts w:cs="Times New Roman"/>
                <w:szCs w:val="28"/>
              </w:rPr>
            </w:pPr>
            <w:r w:rsidRPr="00DA6154">
              <w:rPr>
                <w:rFonts w:cs="Times New Roman"/>
                <w:szCs w:val="28"/>
                <w:lang w:eastAsia="ru-RU"/>
              </w:rPr>
              <w:t xml:space="preserve">Актуальность и новизна программы, ее преимущества в сравнении с ранее созданными программами </w:t>
            </w:r>
            <w:r w:rsidR="004B4A75" w:rsidRPr="004B4A75">
              <w:rPr>
                <w:rFonts w:cs="Times New Roman"/>
                <w:szCs w:val="28"/>
                <w:lang w:eastAsia="ru-RU"/>
              </w:rPr>
              <w:t>данной направленности</w:t>
            </w:r>
          </w:p>
        </w:tc>
        <w:tc>
          <w:tcPr>
            <w:tcW w:w="2296"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p>
        </w:tc>
        <w:tc>
          <w:tcPr>
            <w:tcW w:w="574"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1.1.</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Соответствие целей и задач программы актуальным направлениям развития дополнительного образования детей</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цели и задачи программы соответствуют </w:t>
            </w:r>
            <w:r w:rsidRPr="00DA6154">
              <w:rPr>
                <w:rFonts w:cs="Times New Roman"/>
                <w:szCs w:val="28"/>
                <w:lang w:eastAsia="ru-RU"/>
              </w:rPr>
              <w:t>актуальным направлениям развития дополнительного образования детей</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p>
        </w:tc>
        <w:tc>
          <w:tcPr>
            <w:tcW w:w="1703" w:type="pct"/>
            <w:vMerge/>
          </w:tcPr>
          <w:p w:rsidR="00DA6154" w:rsidRPr="00DA6154" w:rsidRDefault="00DA6154" w:rsidP="00DA6154">
            <w:pPr>
              <w:overflowPunct w:val="0"/>
              <w:autoSpaceDE w:val="0"/>
              <w:autoSpaceDN w:val="0"/>
              <w:adjustRightInd w:val="0"/>
              <w:ind w:firstLine="0"/>
              <w:textAlignment w:val="baseline"/>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цели и задачи программы не соответствуют </w:t>
            </w:r>
            <w:r w:rsidRPr="00DA6154">
              <w:rPr>
                <w:rFonts w:cs="Times New Roman"/>
                <w:szCs w:val="28"/>
                <w:lang w:eastAsia="ru-RU"/>
              </w:rPr>
              <w:t>актуальным направлениям развития дополнительного образования детей</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1.2.</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Наличие и обоснованность новых подходов, идей, теоретических положений, технологий</w:t>
            </w:r>
          </w:p>
        </w:tc>
        <w:tc>
          <w:tcPr>
            <w:tcW w:w="2296" w:type="pct"/>
          </w:tcPr>
          <w:p w:rsidR="00DA6154" w:rsidRPr="00DA6154" w:rsidRDefault="00DA6154" w:rsidP="00DA6154">
            <w:pPr>
              <w:ind w:firstLine="0"/>
              <w:rPr>
                <w:rFonts w:cs="Times New Roman"/>
                <w:szCs w:val="28"/>
              </w:rPr>
            </w:pPr>
            <w:r w:rsidRPr="00DA6154">
              <w:rPr>
                <w:rFonts w:cs="Times New Roman"/>
                <w:szCs w:val="28"/>
                <w:lang w:eastAsia="ru-RU"/>
              </w:rPr>
              <w:t xml:space="preserve">новые подходы, идеи, теоретические положения, технологии присутствуют, степень их обоснованности </w:t>
            </w:r>
            <w:r w:rsidRPr="00DA6154">
              <w:rPr>
                <w:rFonts w:cs="Times New Roman"/>
                <w:szCs w:val="28"/>
              </w:rPr>
              <w:t xml:space="preserve">высокая </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rPr>
            </w:pPr>
          </w:p>
        </w:tc>
        <w:tc>
          <w:tcPr>
            <w:tcW w:w="2296" w:type="pct"/>
          </w:tcPr>
          <w:p w:rsidR="00DA6154" w:rsidRPr="00DA6154" w:rsidRDefault="00DA6154" w:rsidP="00DA6154">
            <w:pPr>
              <w:ind w:firstLine="0"/>
              <w:rPr>
                <w:rFonts w:cs="Times New Roman"/>
                <w:szCs w:val="28"/>
              </w:rPr>
            </w:pPr>
            <w:r w:rsidRPr="00DA6154">
              <w:rPr>
                <w:rFonts w:cs="Times New Roman"/>
                <w:szCs w:val="28"/>
                <w:lang w:eastAsia="ru-RU"/>
              </w:rPr>
              <w:t xml:space="preserve">новые подходы, идеи, теоретические положения, технологии присутствуют, степень их обоснованности </w:t>
            </w:r>
            <w:r w:rsidRPr="00DA6154">
              <w:rPr>
                <w:rFonts w:cs="Times New Roman"/>
                <w:szCs w:val="28"/>
              </w:rPr>
              <w:t>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rPr>
            </w:pPr>
          </w:p>
        </w:tc>
        <w:tc>
          <w:tcPr>
            <w:tcW w:w="2296" w:type="pct"/>
          </w:tcPr>
          <w:p w:rsidR="00DA6154" w:rsidRPr="00DA6154" w:rsidRDefault="00DA6154" w:rsidP="00DA6154">
            <w:pPr>
              <w:ind w:firstLine="0"/>
              <w:rPr>
                <w:rFonts w:cs="Times New Roman"/>
                <w:szCs w:val="28"/>
              </w:rPr>
            </w:pPr>
            <w:r w:rsidRPr="00DA6154">
              <w:rPr>
                <w:rFonts w:cs="Times New Roman"/>
                <w:szCs w:val="28"/>
                <w:lang w:eastAsia="ru-RU"/>
              </w:rPr>
              <w:t>новые подходы, идеи, теоретические положения, технологии не присутствуют или присутствуют, но не обоснованы</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1.3.</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Оригинальность программы и наличие авторского подхода в ней</w:t>
            </w:r>
          </w:p>
        </w:tc>
        <w:tc>
          <w:tcPr>
            <w:tcW w:w="2296" w:type="pct"/>
          </w:tcPr>
          <w:p w:rsidR="00DA6154" w:rsidRPr="00DA6154" w:rsidRDefault="00DA6154" w:rsidP="00DA6154">
            <w:pPr>
              <w:ind w:firstLine="0"/>
              <w:rPr>
                <w:rFonts w:cs="Times New Roman"/>
                <w:szCs w:val="28"/>
              </w:rPr>
            </w:pPr>
            <w:r w:rsidRPr="00DA6154">
              <w:rPr>
                <w:rFonts w:cs="Times New Roman"/>
                <w:szCs w:val="28"/>
              </w:rPr>
              <w:t>программа оригинальна, авторский подход присутствует</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программа неоригинальна, авторский подход отсутствует </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w:t>
            </w:r>
          </w:p>
        </w:tc>
        <w:tc>
          <w:tcPr>
            <w:tcW w:w="1703" w:type="pct"/>
          </w:tcPr>
          <w:p w:rsidR="00DA6154" w:rsidRPr="00DA6154" w:rsidRDefault="00DA6154" w:rsidP="00DA6154">
            <w:pPr>
              <w:ind w:firstLine="0"/>
              <w:rPr>
                <w:rFonts w:cs="Times New Roman"/>
                <w:szCs w:val="28"/>
              </w:rPr>
            </w:pPr>
            <w:r w:rsidRPr="00DA6154">
              <w:rPr>
                <w:rFonts w:cs="Times New Roman"/>
                <w:szCs w:val="28"/>
                <w:lang w:eastAsia="ru-RU"/>
              </w:rPr>
              <w:t>Педагогическая обоснованность построения программы и соответствие содержания, методов, форм организации обучения и характера деятельности целям и задачам программы</w:t>
            </w:r>
          </w:p>
        </w:tc>
        <w:tc>
          <w:tcPr>
            <w:tcW w:w="2296" w:type="pct"/>
          </w:tcPr>
          <w:p w:rsidR="00DA6154" w:rsidRPr="00DA6154" w:rsidRDefault="00DA6154" w:rsidP="00DA6154">
            <w:pPr>
              <w:ind w:firstLine="0"/>
              <w:rPr>
                <w:rFonts w:cs="Times New Roman"/>
                <w:szCs w:val="28"/>
              </w:rPr>
            </w:pPr>
          </w:p>
        </w:tc>
        <w:tc>
          <w:tcPr>
            <w:tcW w:w="574" w:type="pct"/>
          </w:tcPr>
          <w:p w:rsidR="00DA6154" w:rsidRPr="00DA6154" w:rsidRDefault="00DA6154" w:rsidP="00DA6154">
            <w:pPr>
              <w:ind w:firstLine="0"/>
              <w:jc w:val="center"/>
              <w:rPr>
                <w:rFonts w:cs="Times New Roman"/>
                <w:szCs w:val="28"/>
              </w:rPr>
            </w:pP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2.1.</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Степень согласованности структурных частей программы, ее целостность</w:t>
            </w: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целостности программы высокая, структурные части программы согласованы</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целостности программы низкая, структурные части программы не согласованы </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2.2.</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Степень логической завершённости разработки программы</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программа представляет собой логически завершённую разработку </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программа не является логически завершённой разработкой</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2.3.</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 xml:space="preserve">Полнота раскрытия основных тем занятий по предмету </w:t>
            </w: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раскрытия тем занятий по предмету высокая, вопросов по содержанию основных тем занятий не возникает</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раскрытия тем занятий по предмету средняя, возникают 1 – 2 вопроса по содержанию основных тем занятий</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раскрытия тем занятий по предмету низкая, содержание основных тем занятий не раскрыто и требует разъяснений</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2.4.</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Вариативность содержания, гибкое выстраивание процессов обучения, воспитания, развития; соответствие методов и форм организации образовательной деятельности её целям, задачам и содержанию</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в содержании программы имеется значительный вариативный компонент, что позволяет гибко выстраивать </w:t>
            </w:r>
            <w:r w:rsidRPr="00DA6154">
              <w:rPr>
                <w:rFonts w:cs="Times New Roman"/>
                <w:szCs w:val="28"/>
                <w:lang w:eastAsia="ru-RU"/>
              </w:rPr>
              <w:t>процессы обучения, воспитания, развития; степень соответствия</w:t>
            </w:r>
            <w:r w:rsidRPr="00DA6154">
              <w:rPr>
                <w:rFonts w:cs="Times New Roman"/>
                <w:szCs w:val="28"/>
              </w:rPr>
              <w:t xml:space="preserve"> методов и форм организации образовательной деятельности её целям и задачам высокая или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в содержании программы имеются несколько вариативных элементов (2 – 3), что позволяет достаточно гибко выстраивать </w:t>
            </w:r>
            <w:r w:rsidRPr="00DA6154">
              <w:rPr>
                <w:rFonts w:cs="Times New Roman"/>
                <w:szCs w:val="28"/>
                <w:lang w:eastAsia="ru-RU"/>
              </w:rPr>
              <w:t>процессы обучения, воспитания, развития; степень соответствия</w:t>
            </w:r>
            <w:r w:rsidRPr="00DA6154">
              <w:rPr>
                <w:rFonts w:cs="Times New Roman"/>
                <w:szCs w:val="28"/>
              </w:rPr>
              <w:t xml:space="preserve"> методов и форм организации образова-тельной деятельности её целям и задачам высокая или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в содержании программы не имеется вариативного компо-нента, что не позволяет гибко выстраивать </w:t>
            </w:r>
            <w:r w:rsidRPr="00DA6154">
              <w:rPr>
                <w:rFonts w:cs="Times New Roman"/>
                <w:szCs w:val="28"/>
                <w:lang w:eastAsia="ru-RU"/>
              </w:rPr>
              <w:t>процессы обучения, воспитания, развития; степень соответствия</w:t>
            </w:r>
            <w:r w:rsidRPr="00DA6154">
              <w:rPr>
                <w:rFonts w:cs="Times New Roman"/>
                <w:szCs w:val="28"/>
              </w:rPr>
              <w:t xml:space="preserve"> методов и форм организации образовательной деятельности её целям и задачам средняя или низкая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2.5.</w:t>
            </w:r>
          </w:p>
        </w:tc>
        <w:tc>
          <w:tcPr>
            <w:tcW w:w="1703" w:type="pct"/>
            <w:vMerge w:val="restart"/>
          </w:tcPr>
          <w:p w:rsidR="00DA6154" w:rsidRPr="00DA6154" w:rsidRDefault="00DA6154" w:rsidP="00DA6154">
            <w:pPr>
              <w:ind w:firstLine="0"/>
              <w:rPr>
                <w:rFonts w:cs="Times New Roman"/>
                <w:szCs w:val="28"/>
                <w:lang w:eastAsia="ru-RU"/>
              </w:rPr>
            </w:pPr>
            <w:r w:rsidRPr="00DA6154">
              <w:rPr>
                <w:rFonts w:cs="Times New Roman"/>
                <w:szCs w:val="28"/>
                <w:lang w:eastAsia="ru-RU"/>
              </w:rPr>
              <w:t>Наличие тематического плана (планов на каждый год обучения) с указанием задач, планируемых результатов, распределением учебных часов по темам и их разбивкой на теоретические и практические занятия</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тематические планы имеются и содержат </w:t>
            </w:r>
            <w:r w:rsidRPr="00DA6154">
              <w:rPr>
                <w:rFonts w:cs="Times New Roman"/>
                <w:szCs w:val="28"/>
                <w:lang w:eastAsia="ru-RU"/>
              </w:rPr>
              <w:t>перечисления задач, планируемых результатов, распределения учебных часов по темам с их разбивкой на теоретические и практические занятия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тематические планы отсутствуют либо имеются, но не содержат перечисления з</w:t>
            </w:r>
            <w:r w:rsidRPr="00DA6154">
              <w:rPr>
                <w:rFonts w:cs="Times New Roman"/>
                <w:szCs w:val="28"/>
                <w:lang w:eastAsia="ru-RU"/>
              </w:rPr>
              <w:t>адач/ планируемых результатов/ распределения учебных часов по темам с их разбивкой на теоретические и практические занятия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2.6.</w:t>
            </w:r>
          </w:p>
        </w:tc>
        <w:tc>
          <w:tcPr>
            <w:tcW w:w="1703" w:type="pct"/>
            <w:vMerge w:val="restart"/>
          </w:tcPr>
          <w:p w:rsidR="00DA6154" w:rsidRPr="00DA6154" w:rsidRDefault="00DA6154" w:rsidP="00DA6154">
            <w:pPr>
              <w:ind w:firstLine="0"/>
              <w:rPr>
                <w:rFonts w:cs="Times New Roman"/>
                <w:szCs w:val="28"/>
                <w:lang w:eastAsia="ru-RU"/>
              </w:rPr>
            </w:pPr>
            <w:r w:rsidRPr="00DA6154">
              <w:rPr>
                <w:rFonts w:cs="Times New Roman"/>
                <w:szCs w:val="28"/>
                <w:lang w:eastAsia="ru-RU"/>
              </w:rPr>
              <w:t>Наличие приложений к программе, описывающих виды деятельности в рамках программы, сопутствующие учебной деятельности (план профилактической, воспитательной работы, работы с родителями, план участия в соревнованиях и конкурсах)</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приложения к программе имеются и </w:t>
            </w:r>
            <w:r w:rsidRPr="00DA6154">
              <w:rPr>
                <w:rFonts w:cs="Times New Roman"/>
                <w:szCs w:val="28"/>
                <w:lang w:eastAsia="ru-RU"/>
              </w:rPr>
              <w:t>описывают виды деятельности в рамках программы, сопутствующие учебной деятельности (план профилактической, воспитательной работы, работы с родителями, план участия в соревнованиях и конкурсах)</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приложения к программе отсутствуют либо имеются, но не </w:t>
            </w:r>
            <w:r w:rsidRPr="00DA6154">
              <w:rPr>
                <w:rFonts w:cs="Times New Roman"/>
                <w:szCs w:val="28"/>
                <w:lang w:eastAsia="ru-RU"/>
              </w:rPr>
              <w:t>описывают виды деятельности в рамках программы, сопутствующие учебной деятельности (отсутствует план профилактической работы/ план  воспитательной работы/ план работы с родителями/ план участия в соревнованиях и конкурсах)</w:t>
            </w:r>
          </w:p>
        </w:tc>
        <w:tc>
          <w:tcPr>
            <w:tcW w:w="574" w:type="pct"/>
          </w:tcPr>
          <w:p w:rsidR="00DA6154" w:rsidRPr="00DA6154" w:rsidRDefault="00DA6154" w:rsidP="00DA6154">
            <w:pPr>
              <w:ind w:firstLine="0"/>
              <w:jc w:val="center"/>
              <w:rPr>
                <w:rFonts w:cs="Times New Roman"/>
                <w:szCs w:val="28"/>
                <w:lang w:val="en-US"/>
              </w:rPr>
            </w:pPr>
            <w:r w:rsidRPr="00DA6154">
              <w:rPr>
                <w:rFonts w:cs="Times New Roman"/>
                <w:szCs w:val="28"/>
                <w:lang w:val="en-US"/>
              </w:rPr>
              <w:t>0</w:t>
            </w:r>
          </w:p>
        </w:tc>
      </w:tr>
      <w:tr w:rsidR="00DA6154" w:rsidRPr="00DA6154" w:rsidTr="00DA6154">
        <w:tc>
          <w:tcPr>
            <w:tcW w:w="427" w:type="pct"/>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r w:rsidRPr="00DA6154">
              <w:rPr>
                <w:rFonts w:cs="Times New Roman"/>
                <w:szCs w:val="28"/>
                <w:lang w:eastAsia="ru-RU"/>
              </w:rPr>
              <w:t>3.</w:t>
            </w:r>
          </w:p>
        </w:tc>
        <w:tc>
          <w:tcPr>
            <w:tcW w:w="1703" w:type="pct"/>
          </w:tcPr>
          <w:p w:rsidR="00DA6154" w:rsidRPr="00DA6154" w:rsidRDefault="00DA6154" w:rsidP="00DA6154">
            <w:pPr>
              <w:ind w:firstLine="0"/>
              <w:rPr>
                <w:rFonts w:cs="Times New Roman"/>
                <w:szCs w:val="28"/>
              </w:rPr>
            </w:pPr>
            <w:r w:rsidRPr="00DA6154">
              <w:rPr>
                <w:rFonts w:cs="Times New Roman"/>
                <w:szCs w:val="28"/>
                <w:lang w:eastAsia="ru-RU"/>
              </w:rPr>
              <w:t>Эффективность критериев оценки результативности образовательной деятельности, методов контроля и управления образовательным процессом</w:t>
            </w:r>
          </w:p>
        </w:tc>
        <w:tc>
          <w:tcPr>
            <w:tcW w:w="2296" w:type="pct"/>
          </w:tcPr>
          <w:p w:rsidR="00DA6154" w:rsidRPr="00DA6154" w:rsidRDefault="00DA6154" w:rsidP="00DA6154">
            <w:pPr>
              <w:ind w:firstLine="0"/>
              <w:rPr>
                <w:rFonts w:cs="Times New Roman"/>
                <w:szCs w:val="28"/>
              </w:rPr>
            </w:pPr>
          </w:p>
        </w:tc>
        <w:tc>
          <w:tcPr>
            <w:tcW w:w="574" w:type="pct"/>
          </w:tcPr>
          <w:p w:rsidR="00DA6154" w:rsidRPr="00DA6154" w:rsidRDefault="00DA6154" w:rsidP="00DA6154">
            <w:pPr>
              <w:ind w:firstLine="0"/>
              <w:jc w:val="center"/>
              <w:rPr>
                <w:rFonts w:cs="Times New Roman"/>
                <w:szCs w:val="28"/>
              </w:rPr>
            </w:pP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3.1.</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Обоснованность выбора форм, методов и приемов системы отслеживания образовательных результатов, их вариативность</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обоснованности </w:t>
            </w:r>
            <w:r w:rsidRPr="00DA6154">
              <w:rPr>
                <w:rFonts w:cs="Times New Roman"/>
                <w:szCs w:val="28"/>
                <w:lang w:eastAsia="ru-RU"/>
              </w:rPr>
              <w:t>выбора форм, методов и приемов системы отслеживания образовательных результатов, их вариативности</w:t>
            </w:r>
            <w:r w:rsidRPr="00DA6154">
              <w:rPr>
                <w:rFonts w:cs="Times New Roman"/>
                <w:szCs w:val="28"/>
              </w:rPr>
              <w:t xml:space="preserve"> высокая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обоснованности </w:t>
            </w:r>
            <w:r w:rsidRPr="00DA6154">
              <w:rPr>
                <w:rFonts w:cs="Times New Roman"/>
                <w:szCs w:val="28"/>
                <w:lang w:eastAsia="ru-RU"/>
              </w:rPr>
              <w:t>выбора форм, методов и приемов системы отслеживания образовательных результатов, их вариативности</w:t>
            </w:r>
            <w:r w:rsidRPr="00DA6154">
              <w:rPr>
                <w:rFonts w:cs="Times New Roman"/>
                <w:szCs w:val="28"/>
              </w:rPr>
              <w:t xml:space="preserve">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обоснованности </w:t>
            </w:r>
            <w:r w:rsidRPr="00DA6154">
              <w:rPr>
                <w:rFonts w:cs="Times New Roman"/>
                <w:szCs w:val="28"/>
                <w:lang w:eastAsia="ru-RU"/>
              </w:rPr>
              <w:t>выбора форм, методов и приемов системы отслеживания образовательных результатов, их вариативности</w:t>
            </w:r>
            <w:r w:rsidRPr="00DA6154">
              <w:rPr>
                <w:rFonts w:cs="Times New Roman"/>
                <w:szCs w:val="28"/>
              </w:rPr>
              <w:t xml:space="preserve"> низкая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3.2.</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Достижимость и диагностируемость результатов</w:t>
            </w: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доказательности достижимости и диагностируемости результатов высокая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доказательности достижимости и диагностируемости результатов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доказательность достижимости и диагностируемости результатов отсутствует</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4.</w:t>
            </w:r>
          </w:p>
        </w:tc>
        <w:tc>
          <w:tcPr>
            <w:tcW w:w="1703" w:type="pct"/>
          </w:tcPr>
          <w:p w:rsidR="00DA6154" w:rsidRPr="00DA6154" w:rsidRDefault="00DA6154" w:rsidP="00DA6154">
            <w:pPr>
              <w:ind w:firstLine="0"/>
              <w:rPr>
                <w:rFonts w:cs="Times New Roman"/>
                <w:szCs w:val="28"/>
                <w:lang w:val="en-US"/>
              </w:rPr>
            </w:pPr>
            <w:r w:rsidRPr="00DA6154">
              <w:rPr>
                <w:rFonts w:cs="Times New Roman"/>
                <w:szCs w:val="28"/>
                <w:lang w:eastAsia="ru-RU"/>
              </w:rPr>
              <w:t>Ресурсное обеспечение программы</w:t>
            </w:r>
          </w:p>
        </w:tc>
        <w:tc>
          <w:tcPr>
            <w:tcW w:w="2296" w:type="pct"/>
          </w:tcPr>
          <w:p w:rsidR="00DA6154" w:rsidRPr="00DA6154" w:rsidRDefault="00DA6154" w:rsidP="00DA6154">
            <w:pPr>
              <w:ind w:firstLine="0"/>
              <w:rPr>
                <w:rFonts w:cs="Times New Roman"/>
                <w:szCs w:val="28"/>
              </w:rPr>
            </w:pPr>
          </w:p>
        </w:tc>
        <w:tc>
          <w:tcPr>
            <w:tcW w:w="574" w:type="pct"/>
          </w:tcPr>
          <w:p w:rsidR="00DA6154" w:rsidRPr="00DA6154" w:rsidRDefault="00DA6154" w:rsidP="00DA6154">
            <w:pPr>
              <w:ind w:firstLine="0"/>
              <w:jc w:val="center"/>
              <w:rPr>
                <w:rFonts w:cs="Times New Roman"/>
                <w:szCs w:val="28"/>
              </w:rPr>
            </w:pP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4.1.</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Материально-техническое обеспечение программы</w:t>
            </w: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материально-технического обеспечения программы высокая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материально-технического обеспечения программы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материально-технического обеспечения программы низкая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ind w:firstLine="0"/>
              <w:jc w:val="center"/>
              <w:rPr>
                <w:rFonts w:cs="Times New Roman"/>
                <w:szCs w:val="28"/>
                <w:lang w:eastAsia="ru-RU"/>
              </w:rPr>
            </w:pPr>
            <w:r w:rsidRPr="00DA6154">
              <w:rPr>
                <w:rFonts w:cs="Times New Roman"/>
                <w:szCs w:val="28"/>
                <w:lang w:eastAsia="ru-RU"/>
              </w:rPr>
              <w:t>4.2.</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lang w:eastAsia="ru-RU"/>
              </w:rPr>
              <w:t>Информационно-методическое обеспечение программы</w:t>
            </w: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w:t>
            </w:r>
            <w:r w:rsidRPr="00DA6154">
              <w:rPr>
                <w:rFonts w:cs="Times New Roman"/>
                <w:szCs w:val="28"/>
                <w:lang w:eastAsia="ru-RU"/>
              </w:rPr>
              <w:t xml:space="preserve">информационно-методического </w:t>
            </w:r>
            <w:r w:rsidRPr="00DA6154">
              <w:rPr>
                <w:rFonts w:cs="Times New Roman"/>
                <w:szCs w:val="28"/>
              </w:rPr>
              <w:t>обеспечения программы высокая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ind w:firstLine="0"/>
              <w:jc w:val="center"/>
              <w:rPr>
                <w:rFonts w:cs="Times New Roman"/>
                <w:szCs w:val="28"/>
                <w:lang w:eastAsia="ru-RU"/>
              </w:rPr>
            </w:pPr>
          </w:p>
        </w:tc>
        <w:tc>
          <w:tcPr>
            <w:tcW w:w="1703" w:type="pct"/>
            <w:vMerge/>
          </w:tcPr>
          <w:p w:rsidR="00DA6154" w:rsidRPr="00DA6154" w:rsidRDefault="00DA6154" w:rsidP="00DA6154">
            <w:pPr>
              <w:ind w:firstLine="0"/>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 xml:space="preserve">степень </w:t>
            </w:r>
            <w:r w:rsidRPr="00DA6154">
              <w:rPr>
                <w:rFonts w:cs="Times New Roman"/>
                <w:szCs w:val="28"/>
                <w:lang w:eastAsia="ru-RU"/>
              </w:rPr>
              <w:t xml:space="preserve">информационно-методического </w:t>
            </w:r>
            <w:r w:rsidRPr="00DA6154">
              <w:rPr>
                <w:rFonts w:cs="Times New Roman"/>
                <w:szCs w:val="28"/>
              </w:rPr>
              <w:t>обеспечения программы низкая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r w:rsidRPr="00DA6154">
              <w:rPr>
                <w:rFonts w:cs="Times New Roman"/>
                <w:szCs w:val="28"/>
                <w:lang w:eastAsia="ru-RU"/>
              </w:rPr>
              <w:t>4.3.</w:t>
            </w:r>
          </w:p>
        </w:tc>
        <w:tc>
          <w:tcPr>
            <w:tcW w:w="1703" w:type="pct"/>
            <w:vMerge w:val="restart"/>
          </w:tcPr>
          <w:p w:rsidR="00DA6154" w:rsidRPr="00DA6154" w:rsidRDefault="00DA6154" w:rsidP="00DA6154">
            <w:pPr>
              <w:overflowPunct w:val="0"/>
              <w:autoSpaceDE w:val="0"/>
              <w:autoSpaceDN w:val="0"/>
              <w:adjustRightInd w:val="0"/>
              <w:ind w:firstLine="0"/>
              <w:textAlignment w:val="baseline"/>
              <w:rPr>
                <w:rFonts w:cs="Times New Roman"/>
                <w:szCs w:val="28"/>
              </w:rPr>
            </w:pPr>
            <w:r w:rsidRPr="00DA6154">
              <w:rPr>
                <w:rFonts w:cs="Times New Roman"/>
                <w:szCs w:val="28"/>
                <w:lang w:eastAsia="ru-RU"/>
              </w:rPr>
              <w:t>Кадровое обеспечение программы</w:t>
            </w: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кадрового обеспечения программы высокая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p>
        </w:tc>
        <w:tc>
          <w:tcPr>
            <w:tcW w:w="1703" w:type="pct"/>
            <w:vMerge/>
          </w:tcPr>
          <w:p w:rsidR="00DA6154" w:rsidRPr="00DA6154" w:rsidRDefault="00DA6154" w:rsidP="00DA6154">
            <w:pPr>
              <w:overflowPunct w:val="0"/>
              <w:autoSpaceDE w:val="0"/>
              <w:autoSpaceDN w:val="0"/>
              <w:adjustRightInd w:val="0"/>
              <w:ind w:firstLine="0"/>
              <w:textAlignment w:val="baseline"/>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кадрового обеспечения программы средняя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lang w:eastAsia="ru-RU"/>
              </w:rPr>
            </w:pPr>
          </w:p>
        </w:tc>
        <w:tc>
          <w:tcPr>
            <w:tcW w:w="1703" w:type="pct"/>
            <w:vMerge/>
          </w:tcPr>
          <w:p w:rsidR="00DA6154" w:rsidRPr="00DA6154" w:rsidRDefault="00DA6154" w:rsidP="00DA6154">
            <w:pPr>
              <w:overflowPunct w:val="0"/>
              <w:autoSpaceDE w:val="0"/>
              <w:autoSpaceDN w:val="0"/>
              <w:adjustRightInd w:val="0"/>
              <w:ind w:firstLine="0"/>
              <w:textAlignment w:val="baseline"/>
              <w:rPr>
                <w:rFonts w:cs="Times New Roman"/>
                <w:szCs w:val="28"/>
                <w:lang w:eastAsia="ru-RU"/>
              </w:rPr>
            </w:pPr>
          </w:p>
        </w:tc>
        <w:tc>
          <w:tcPr>
            <w:tcW w:w="2296" w:type="pct"/>
          </w:tcPr>
          <w:p w:rsidR="00DA6154" w:rsidRPr="00DA6154" w:rsidRDefault="00DA6154" w:rsidP="00DA6154">
            <w:pPr>
              <w:ind w:firstLine="0"/>
              <w:rPr>
                <w:rFonts w:cs="Times New Roman"/>
                <w:szCs w:val="28"/>
              </w:rPr>
            </w:pPr>
            <w:r w:rsidRPr="00DA6154">
              <w:rPr>
                <w:rFonts w:cs="Times New Roman"/>
                <w:szCs w:val="28"/>
              </w:rPr>
              <w:t>степень кадрового обеспечения программы низкая</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r w:rsidR="00DA6154" w:rsidRPr="00DA6154" w:rsidTr="00DA6154">
        <w:tc>
          <w:tcPr>
            <w:tcW w:w="427" w:type="pct"/>
            <w:vMerge w:val="restart"/>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r w:rsidRPr="00DA6154">
              <w:rPr>
                <w:rFonts w:cs="Times New Roman"/>
                <w:szCs w:val="28"/>
              </w:rPr>
              <w:t>5.</w:t>
            </w:r>
          </w:p>
        </w:tc>
        <w:tc>
          <w:tcPr>
            <w:tcW w:w="1703" w:type="pct"/>
            <w:vMerge w:val="restart"/>
          </w:tcPr>
          <w:p w:rsidR="00DA6154" w:rsidRPr="00DA6154" w:rsidRDefault="00DA6154" w:rsidP="00DA6154">
            <w:pPr>
              <w:ind w:firstLine="0"/>
              <w:rPr>
                <w:rFonts w:cs="Times New Roman"/>
                <w:szCs w:val="28"/>
              </w:rPr>
            </w:pPr>
            <w:r w:rsidRPr="00DA6154">
              <w:rPr>
                <w:rFonts w:cs="Times New Roman"/>
                <w:szCs w:val="28"/>
              </w:rPr>
              <w:t>Качество представленных дополнительных материалов</w:t>
            </w:r>
          </w:p>
        </w:tc>
        <w:tc>
          <w:tcPr>
            <w:tcW w:w="2296" w:type="pct"/>
          </w:tcPr>
          <w:p w:rsidR="00DA6154" w:rsidRPr="00DA6154" w:rsidRDefault="00DA6154" w:rsidP="00DA6154">
            <w:pPr>
              <w:ind w:firstLine="0"/>
              <w:rPr>
                <w:rFonts w:cs="Times New Roman"/>
                <w:szCs w:val="28"/>
              </w:rPr>
            </w:pPr>
            <w:r w:rsidRPr="00DA6154">
              <w:rPr>
                <w:rFonts w:cs="Times New Roman"/>
                <w:szCs w:val="28"/>
              </w:rPr>
              <w:t>представленные дополнительные материалы актуальны в высокой степени, раскрывают все аспекты программы, выполнены на высоком техническом уровне</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3</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p>
        </w:tc>
        <w:tc>
          <w:tcPr>
            <w:tcW w:w="1703" w:type="pct"/>
            <w:vMerge/>
          </w:tcPr>
          <w:p w:rsidR="00DA6154" w:rsidRPr="00DA6154" w:rsidRDefault="00DA6154" w:rsidP="00DA6154">
            <w:pPr>
              <w:ind w:firstLine="0"/>
              <w:rPr>
                <w:rFonts w:cs="Times New Roman"/>
                <w:szCs w:val="28"/>
              </w:rPr>
            </w:pPr>
          </w:p>
        </w:tc>
        <w:tc>
          <w:tcPr>
            <w:tcW w:w="2296" w:type="pct"/>
          </w:tcPr>
          <w:p w:rsidR="00DA6154" w:rsidRPr="00DA6154" w:rsidRDefault="00DA6154" w:rsidP="00DA6154">
            <w:pPr>
              <w:ind w:firstLine="0"/>
              <w:rPr>
                <w:rFonts w:cs="Times New Roman"/>
                <w:szCs w:val="28"/>
              </w:rPr>
            </w:pPr>
            <w:r w:rsidRPr="00DA6154">
              <w:rPr>
                <w:rFonts w:cs="Times New Roman"/>
                <w:szCs w:val="28"/>
              </w:rPr>
              <w:t>представленные дополнительные материалы актуальны в большей степени, но раскрывают лишь некоторые аспекты программы, выполнены на хорошем техническом уровне</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2</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p>
        </w:tc>
        <w:tc>
          <w:tcPr>
            <w:tcW w:w="1703" w:type="pct"/>
            <w:vMerge/>
          </w:tcPr>
          <w:p w:rsidR="00DA6154" w:rsidRPr="00DA6154" w:rsidRDefault="00DA6154" w:rsidP="00DA6154">
            <w:pPr>
              <w:ind w:firstLine="0"/>
              <w:rPr>
                <w:rFonts w:cs="Times New Roman"/>
                <w:szCs w:val="28"/>
              </w:rPr>
            </w:pPr>
          </w:p>
        </w:tc>
        <w:tc>
          <w:tcPr>
            <w:tcW w:w="2296" w:type="pct"/>
          </w:tcPr>
          <w:p w:rsidR="00DA6154" w:rsidRPr="00DA6154" w:rsidRDefault="00DA6154" w:rsidP="00DA6154">
            <w:pPr>
              <w:ind w:firstLine="0"/>
              <w:rPr>
                <w:rFonts w:cs="Times New Roman"/>
                <w:szCs w:val="28"/>
              </w:rPr>
            </w:pPr>
            <w:r w:rsidRPr="00DA6154">
              <w:rPr>
                <w:rFonts w:cs="Times New Roman"/>
                <w:szCs w:val="28"/>
              </w:rPr>
              <w:t>представленные дополнительные материалы актуальны в незначительной степени, раскрывают лишь один аспект программы, выполнены на низком техническом уровне</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1</w:t>
            </w:r>
          </w:p>
        </w:tc>
      </w:tr>
      <w:tr w:rsidR="00DA6154" w:rsidRPr="00DA6154" w:rsidTr="00DA6154">
        <w:tc>
          <w:tcPr>
            <w:tcW w:w="427" w:type="pct"/>
            <w:vMerge/>
          </w:tcPr>
          <w:p w:rsidR="00DA6154" w:rsidRPr="00DA6154" w:rsidRDefault="00DA6154" w:rsidP="00DA6154">
            <w:pPr>
              <w:overflowPunct w:val="0"/>
              <w:autoSpaceDE w:val="0"/>
              <w:autoSpaceDN w:val="0"/>
              <w:adjustRightInd w:val="0"/>
              <w:ind w:firstLine="0"/>
              <w:jc w:val="center"/>
              <w:textAlignment w:val="baseline"/>
              <w:rPr>
                <w:rFonts w:cs="Times New Roman"/>
                <w:szCs w:val="28"/>
              </w:rPr>
            </w:pPr>
          </w:p>
        </w:tc>
        <w:tc>
          <w:tcPr>
            <w:tcW w:w="1703" w:type="pct"/>
            <w:vMerge/>
          </w:tcPr>
          <w:p w:rsidR="00DA6154" w:rsidRPr="00DA6154" w:rsidRDefault="00DA6154" w:rsidP="00DA6154">
            <w:pPr>
              <w:ind w:firstLine="0"/>
              <w:rPr>
                <w:rFonts w:cs="Times New Roman"/>
                <w:szCs w:val="28"/>
              </w:rPr>
            </w:pPr>
          </w:p>
        </w:tc>
        <w:tc>
          <w:tcPr>
            <w:tcW w:w="2296" w:type="pct"/>
          </w:tcPr>
          <w:p w:rsidR="00DA6154" w:rsidRPr="00DA6154" w:rsidRDefault="00DA6154" w:rsidP="00DA6154">
            <w:pPr>
              <w:ind w:firstLine="0"/>
              <w:rPr>
                <w:rFonts w:cs="Times New Roman"/>
                <w:szCs w:val="28"/>
              </w:rPr>
            </w:pPr>
            <w:r w:rsidRPr="00DA6154">
              <w:rPr>
                <w:rFonts w:cs="Times New Roman"/>
                <w:szCs w:val="28"/>
              </w:rPr>
              <w:t>представленные дополнительные материалы не актуальны, не раскрывают ни один аспект программы, выполнены на низком техническом уровне</w:t>
            </w:r>
          </w:p>
        </w:tc>
        <w:tc>
          <w:tcPr>
            <w:tcW w:w="574" w:type="pct"/>
          </w:tcPr>
          <w:p w:rsidR="00DA6154" w:rsidRPr="00DA6154" w:rsidRDefault="00DA6154" w:rsidP="00DA6154">
            <w:pPr>
              <w:ind w:firstLine="0"/>
              <w:jc w:val="center"/>
              <w:rPr>
                <w:rFonts w:cs="Times New Roman"/>
                <w:szCs w:val="28"/>
              </w:rPr>
            </w:pPr>
            <w:r w:rsidRPr="00DA6154">
              <w:rPr>
                <w:rFonts w:cs="Times New Roman"/>
                <w:szCs w:val="28"/>
              </w:rPr>
              <w:t>0</w:t>
            </w:r>
          </w:p>
        </w:tc>
      </w:tr>
    </w:tbl>
    <w:p w:rsidR="00DA6154" w:rsidRDefault="004B4A75" w:rsidP="00DA6154">
      <w:pPr>
        <w:autoSpaceDE w:val="0"/>
        <w:autoSpaceDN w:val="0"/>
        <w:adjustRightInd w:val="0"/>
        <w:jc w:val="both"/>
        <w:rPr>
          <w:rFonts w:cs="Times New Roman"/>
          <w:szCs w:val="28"/>
        </w:rPr>
      </w:pPr>
      <w:r w:rsidRPr="004B4A75">
        <w:rPr>
          <w:rFonts w:cs="Times New Roman"/>
          <w:szCs w:val="28"/>
        </w:rPr>
        <w:t>&lt;в ред. постановления Правительства области от 09.01.2018 № 7-п&gt;</w:t>
      </w:r>
    </w:p>
    <w:p w:rsidR="004B4A75" w:rsidRPr="00DA6154" w:rsidRDefault="004B4A75" w:rsidP="00DA6154">
      <w:pPr>
        <w:autoSpaceDE w:val="0"/>
        <w:autoSpaceDN w:val="0"/>
        <w:adjustRightInd w:val="0"/>
        <w:jc w:val="both"/>
        <w:rPr>
          <w:rFonts w:cs="Times New Roman"/>
          <w:szCs w:val="28"/>
        </w:rPr>
      </w:pP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Максимальное количество баллов – 24 балла.</w:t>
      </w:r>
    </w:p>
    <w:p w:rsidR="00DA6154" w:rsidRPr="00DA6154" w:rsidRDefault="00DA6154" w:rsidP="00DA6154">
      <w:pPr>
        <w:autoSpaceDE w:val="0"/>
        <w:autoSpaceDN w:val="0"/>
        <w:adjustRightInd w:val="0"/>
        <w:jc w:val="both"/>
        <w:rPr>
          <w:rFonts w:cs="Times New Roman"/>
          <w:sz w:val="20"/>
          <w:szCs w:val="20"/>
        </w:rPr>
      </w:pPr>
    </w:p>
    <w:p w:rsidR="00DA6154" w:rsidRPr="00DA6154" w:rsidRDefault="00DA6154" w:rsidP="00DA6154">
      <w:pPr>
        <w:autoSpaceDE w:val="0"/>
        <w:autoSpaceDN w:val="0"/>
        <w:adjustRightInd w:val="0"/>
        <w:ind w:firstLine="0"/>
        <w:jc w:val="center"/>
        <w:outlineLvl w:val="1"/>
        <w:rPr>
          <w:rFonts w:cs="Times New Roman"/>
          <w:szCs w:val="28"/>
        </w:rPr>
      </w:pPr>
      <w:r w:rsidRPr="00DA6154">
        <w:rPr>
          <w:rFonts w:cs="Times New Roman"/>
          <w:szCs w:val="28"/>
        </w:rPr>
        <w:t>3. Порядок проведения конкурса</w:t>
      </w:r>
    </w:p>
    <w:p w:rsidR="00DA6154" w:rsidRPr="00DA6154" w:rsidRDefault="00DA6154" w:rsidP="00DA6154">
      <w:pPr>
        <w:autoSpaceDE w:val="0"/>
        <w:autoSpaceDN w:val="0"/>
        <w:adjustRightInd w:val="0"/>
        <w:jc w:val="both"/>
        <w:rPr>
          <w:rFonts w:cs="Times New Roman"/>
          <w:sz w:val="20"/>
          <w:szCs w:val="20"/>
        </w:rPr>
      </w:pP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3.1. Департамент:</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издает приказ о сроках приема документов для участия в конкурсе;</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размещает на странице департамента на портале органов государственной власти Ярославской области в информационно-телекоммуникационной сети «Интернет» объявление, содержащее информацию о сроках проведения конкурса, основных критериях конкурсного отбора программ, а также перечень документов, которые необходимо представить в департамент для участия в конкурсе;</w:t>
      </w:r>
    </w:p>
    <w:p w:rsidR="00DA6154" w:rsidRPr="00DA6154" w:rsidRDefault="00DA6154" w:rsidP="00DA6154">
      <w:pPr>
        <w:autoSpaceDE w:val="0"/>
        <w:autoSpaceDN w:val="0"/>
        <w:adjustRightInd w:val="0"/>
        <w:ind w:firstLine="540"/>
        <w:jc w:val="both"/>
        <w:rPr>
          <w:rFonts w:cs="Times New Roman"/>
          <w:szCs w:val="28"/>
        </w:rPr>
      </w:pPr>
      <w:r w:rsidRPr="00DA6154">
        <w:rPr>
          <w:rFonts w:cs="Times New Roman"/>
          <w:szCs w:val="28"/>
        </w:rPr>
        <w:t>- осуществляет организационно-техническое обеспечение работы комиссии по проведению конкурса (далее – комиссия).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3.2. Объявление размещается на странице департамента на портале органов государственной власти Ярославской области в информационно-телекоммуникационной сети «Интернет» не позднее чем за 7 календарных дней до начала срока приема заявок на участие в конкурсе (далее – заявка).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3.3. Для участия в конкурсе организации представляют в департамент следующие материалы:</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 </w:t>
      </w:r>
      <w:hyperlink r:id="rId13" w:history="1">
        <w:r w:rsidRPr="00DA6154">
          <w:rPr>
            <w:rFonts w:cs="Times New Roman"/>
            <w:szCs w:val="28"/>
          </w:rPr>
          <w:t>заявка</w:t>
        </w:r>
      </w:hyperlink>
      <w:r w:rsidRPr="00DA6154">
        <w:rPr>
          <w:rFonts w:cs="Times New Roman"/>
          <w:szCs w:val="28"/>
        </w:rPr>
        <w:t>;</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программа;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заверенные копии: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выписки из Единого государственного реестра юридических лиц;</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свидетельства о постановке на налоговый учет;</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справки налогового органа об отсутствии просроченной задолженности перед бюджетами всех уровней и государственными внебюджетными фондами, выданной не ранее чем за 1 месяц до дня представления заявки;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для государственных и муниципальных учреждений – согласия органа, осуществляющего функции и полномочия учредителя в отношении организации, на участие организации в конкурсе, оформленного на бланке данного органа.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3.4. Заявка в течение одного рабочего дня регистрируется в журнале учета заявок с указанием даты и времени ее получения и присвоенного регистрационного номера.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3.5. Материалы представляются в сроки, установленные приказом департамента. Документы, поступившие позднее установленного срока, а также оформленные ненадлежащим образом, к участию в конкурсе не допускаются.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3.6. Материалы, представляемые для участия в конкурсе, должны отвечать следующим требованиям:</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текст должен быть расположен на одной стороне листа; напечатан через полуторный межстрочный интервал шрифтом Times New Roman, обычным, 14 кеглем, с соблюдением полей: левое – 3,5 см, правое – 1,0 см, верхнее – 2,0 см, нижнее – 2,0 см; нумерация страниц – нижний колонтитул (по центру);</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иллюстративные материалы представляются отдельными файлами.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Дополнительные материалы (опубликованные статьи, книги, методические пособия, авторские проекты, фото-, аудио-, видеоматериалы) представляются в электронном виде.</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3.7. Материалы, представленные участниками конкурса, не рецензируются и обратно не возвращаются.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3.8. Департамент не возмещает участникам конкурса, не допущенным к участию в конкурсе, участникам и победителям конкурса расходы, связанные с подготовкой и подачей документов для участия в конкурсе и участием в конкурсе.</w:t>
      </w:r>
    </w:p>
    <w:p w:rsidR="00DA6154" w:rsidRPr="00DA6154" w:rsidRDefault="00DA6154" w:rsidP="00DA6154">
      <w:pPr>
        <w:autoSpaceDE w:val="0"/>
        <w:autoSpaceDN w:val="0"/>
        <w:adjustRightInd w:val="0"/>
        <w:ind w:firstLine="0"/>
        <w:jc w:val="center"/>
        <w:outlineLvl w:val="1"/>
        <w:rPr>
          <w:rFonts w:cs="Times New Roman"/>
          <w:sz w:val="20"/>
          <w:szCs w:val="20"/>
        </w:rPr>
      </w:pPr>
    </w:p>
    <w:p w:rsidR="00DA6154" w:rsidRPr="00DA6154" w:rsidRDefault="00DA6154" w:rsidP="00DA6154">
      <w:pPr>
        <w:autoSpaceDE w:val="0"/>
        <w:autoSpaceDN w:val="0"/>
        <w:adjustRightInd w:val="0"/>
        <w:ind w:firstLine="0"/>
        <w:jc w:val="center"/>
        <w:outlineLvl w:val="1"/>
        <w:rPr>
          <w:rFonts w:cs="Times New Roman"/>
          <w:szCs w:val="28"/>
        </w:rPr>
      </w:pPr>
      <w:r w:rsidRPr="00DA6154">
        <w:rPr>
          <w:rFonts w:cs="Times New Roman"/>
          <w:szCs w:val="28"/>
        </w:rPr>
        <w:t>4. Порядок рассмотрения комиссией материалов и подведения итогов</w:t>
      </w:r>
    </w:p>
    <w:p w:rsidR="00DA6154" w:rsidRPr="00DA6154" w:rsidRDefault="00DA6154" w:rsidP="00DA6154">
      <w:pPr>
        <w:autoSpaceDE w:val="0"/>
        <w:autoSpaceDN w:val="0"/>
        <w:adjustRightInd w:val="0"/>
        <w:jc w:val="both"/>
        <w:rPr>
          <w:rFonts w:cs="Times New Roman"/>
          <w:sz w:val="20"/>
          <w:szCs w:val="20"/>
        </w:rPr>
      </w:pP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4.1. Итоги конкурса подводятся комиссией, состав которой утверждается приказом департамента.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4.2. Заседание комиссии правомочно, если в нем принимают участие более половины ее членов. </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4.3. Программы, представленные на конкурс, рассматриваются комиссией в срок не более 10 рабочих дней с момента окончания срока приема заявок.</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4.4. Комиссия: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 проводит оценку программ, представленных на конкурс, на основании критериев, указанных в </w:t>
      </w:r>
      <w:hyperlink w:anchor="Par33" w:history="1">
        <w:r w:rsidRPr="00DA6154">
          <w:rPr>
            <w:rFonts w:cs="Times New Roman"/>
            <w:szCs w:val="28"/>
          </w:rPr>
          <w:t xml:space="preserve">пункте 2.2 раздела </w:t>
        </w:r>
      </w:hyperlink>
      <w:r w:rsidRPr="00DA6154">
        <w:rPr>
          <w:rFonts w:cs="Times New Roman"/>
          <w:szCs w:val="28"/>
        </w:rPr>
        <w:t>2 настоящего Положения;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по итогам оценки представленных программ определяет победителя конкурса.</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4.5. Программа оценивается каждым членом комиссии. Итоговый результат оценки программы определяется как среднее арифметическое значение суммы результатов оценки программы каждым членом комиссии.</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4.6. </w:t>
      </w:r>
      <w:r w:rsidRPr="00DA6154">
        <w:rPr>
          <w:rFonts w:eastAsiaTheme="minorHAnsi" w:cs="Times New Roman"/>
          <w:spacing w:val="-2"/>
          <w:szCs w:val="28"/>
        </w:rPr>
        <w:t>Победителем признается участник конкурса, программа которого по результатам оценки набрала наибольшее количество баллов.</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 xml:space="preserve">4.7. </w:t>
      </w:r>
      <w:r w:rsidR="004B4A75" w:rsidRPr="004B4A75">
        <w:rPr>
          <w:rFonts w:cs="Times New Roman"/>
          <w:szCs w:val="28"/>
        </w:rPr>
        <w:t>В случае если несколько участников конкурса набрали одинаковое количество баллов, победителем конкурса признается участник, представивший материалы для участия в конкурсе раньше других участников.&lt;в ред. постановления Правительства области от 09.01.2018</w:t>
      </w:r>
      <w:r w:rsidR="004B4A75">
        <w:rPr>
          <w:rFonts w:cs="Times New Roman"/>
          <w:szCs w:val="28"/>
        </w:rPr>
        <w:br/>
      </w:r>
      <w:r w:rsidR="004B4A75" w:rsidRPr="004B4A75">
        <w:rPr>
          <w:rFonts w:cs="Times New Roman"/>
          <w:szCs w:val="28"/>
        </w:rPr>
        <w:t>№ 7-п&gt;</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4.8. В случае если по результатам оценки все представленные на конкурс программы набрали менее 18 баллов, конкурс признается несостоявшимся.</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4.9. Итоги заседания комиссии в течение 3 рабочих дней после рассмотрения комиссией заявок оформляются протоколом заседания комиссии об итогах конкурса. В срок не более 3 рабочих дней после оформления протокол размещается на странице департамента на портале органов государственной власти Ярославской области в информационно-телекоммуникационной сети «Интернет».</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4.10. Департамент в срок не более 5 рабочих дней после рассмотрения комиссией заявок направляет письменное уведомление участникам конкурса о его итогах.</w:t>
      </w:r>
    </w:p>
    <w:p w:rsidR="00DA6154" w:rsidRPr="00DA6154" w:rsidRDefault="00DA6154" w:rsidP="00DA6154">
      <w:pPr>
        <w:autoSpaceDE w:val="0"/>
        <w:autoSpaceDN w:val="0"/>
        <w:adjustRightInd w:val="0"/>
        <w:jc w:val="both"/>
        <w:rPr>
          <w:rFonts w:cs="Times New Roman"/>
          <w:szCs w:val="28"/>
        </w:rPr>
      </w:pPr>
      <w:r w:rsidRPr="00DA6154">
        <w:rPr>
          <w:rFonts w:cs="Times New Roman"/>
          <w:szCs w:val="28"/>
        </w:rPr>
        <w:t>4.11. В течение 10 рабочих дней после оформления протокола заседания комиссии с победителем конкурса заключается:</w:t>
      </w:r>
    </w:p>
    <w:p w:rsidR="00DA6154" w:rsidRPr="00DA6154" w:rsidRDefault="00DA6154" w:rsidP="00DA6154">
      <w:pPr>
        <w:autoSpaceDE w:val="0"/>
        <w:autoSpaceDN w:val="0"/>
        <w:adjustRightInd w:val="0"/>
        <w:ind w:firstLine="708"/>
        <w:jc w:val="both"/>
        <w:rPr>
          <w:rFonts w:eastAsia="Calibri" w:cs="Times New Roman"/>
          <w:szCs w:val="28"/>
        </w:rPr>
      </w:pPr>
      <w:r w:rsidRPr="00DA6154">
        <w:rPr>
          <w:rFonts w:eastAsia="Calibri" w:cs="Times New Roman"/>
          <w:szCs w:val="28"/>
        </w:rPr>
        <w:t>- соглашение о порядке и условиях предоставления субсидии на финансовое обеспечение выполнения государственного задания – с организацией, являющейся государственным учреждением, в отношении которого департамент осуществляет функции и полномочия учредителя;</w:t>
      </w:r>
    </w:p>
    <w:p w:rsidR="00DA6154" w:rsidRPr="00DA6154" w:rsidRDefault="00DA6154" w:rsidP="00DA6154">
      <w:pPr>
        <w:autoSpaceDE w:val="0"/>
        <w:autoSpaceDN w:val="0"/>
        <w:adjustRightInd w:val="0"/>
        <w:ind w:firstLine="708"/>
        <w:jc w:val="both"/>
        <w:rPr>
          <w:rFonts w:eastAsiaTheme="minorHAnsi" w:cs="Times New Roman"/>
          <w:szCs w:val="28"/>
        </w:rPr>
      </w:pPr>
      <w:r w:rsidRPr="00DA6154">
        <w:rPr>
          <w:rFonts w:eastAsia="Calibri" w:cs="Times New Roman"/>
          <w:szCs w:val="28"/>
        </w:rPr>
        <w:t xml:space="preserve">- соглашение о предоставлении гранта в форме субсидии на исполнение государственного социального заказа – с организацией (за исключением государственного учреждения, в отношении которого департамент осуществляет функции и полномочия учредителя). </w:t>
      </w:r>
      <w:r w:rsidRPr="00DA6154">
        <w:rPr>
          <w:rFonts w:eastAsiaTheme="minorHAnsi" w:cs="Times New Roman"/>
          <w:szCs w:val="28"/>
        </w:rPr>
        <w:t>Форма данного соглашения утверждается приказом департамента.</w:t>
      </w:r>
    </w:p>
    <w:p w:rsidR="00E1407E" w:rsidRPr="003D1E8D" w:rsidRDefault="00E1407E" w:rsidP="00DA6154">
      <w:pPr>
        <w:jc w:val="both"/>
      </w:pPr>
    </w:p>
    <w:sectPr w:rsidR="00E1407E" w:rsidRPr="003D1E8D" w:rsidSect="00EF10A2">
      <w:headerReference w:type="even" r:id="rId14"/>
      <w:headerReference w:type="default" r:id="rId15"/>
      <w:footerReference w:type="even" r:id="rId16"/>
      <w:footerReference w:type="default" r:id="rId17"/>
      <w:headerReference w:type="first" r:id="rId18"/>
      <w:footerReference w:type="first" r:id="rId19"/>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EA" w:rsidRDefault="005B17EA" w:rsidP="00CF5840">
      <w:r>
        <w:separator/>
      </w:r>
    </w:p>
  </w:endnote>
  <w:endnote w:type="continuationSeparator" w:id="0">
    <w:p w:rsidR="005B17EA" w:rsidRDefault="005B17EA"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DA6154" w:rsidTr="00DA6154">
      <w:tc>
        <w:tcPr>
          <w:tcW w:w="3333" w:type="pct"/>
          <w:shd w:val="clear" w:color="auto" w:fill="auto"/>
        </w:tcPr>
        <w:p w:rsidR="00DA6154" w:rsidRPr="00DA6154" w:rsidRDefault="00DA6154" w:rsidP="00DA6154">
          <w:pPr>
            <w:pStyle w:val="a6"/>
            <w:ind w:firstLine="0"/>
            <w:rPr>
              <w:rFonts w:cs="Times New Roman"/>
              <w:color w:val="808080"/>
              <w:sz w:val="18"/>
            </w:rPr>
          </w:pPr>
          <w:r w:rsidRPr="00DA615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DA6154" w:rsidRPr="00DA6154" w:rsidRDefault="00DA6154" w:rsidP="00DA6154">
          <w:pPr>
            <w:pStyle w:val="a6"/>
            <w:ind w:firstLine="0"/>
            <w:jc w:val="right"/>
            <w:rPr>
              <w:rFonts w:cs="Times New Roman"/>
              <w:color w:val="808080"/>
              <w:sz w:val="18"/>
            </w:rPr>
          </w:pPr>
          <w:r w:rsidRPr="00DA6154">
            <w:rPr>
              <w:rFonts w:cs="Times New Roman"/>
              <w:color w:val="808080"/>
              <w:sz w:val="18"/>
            </w:rPr>
            <w:t xml:space="preserve">Страница </w:t>
          </w:r>
          <w:r w:rsidR="00866825" w:rsidRPr="00DA6154">
            <w:rPr>
              <w:rFonts w:cs="Times New Roman"/>
              <w:color w:val="808080"/>
              <w:sz w:val="18"/>
            </w:rPr>
            <w:fldChar w:fldCharType="begin"/>
          </w:r>
          <w:r w:rsidRPr="00DA6154">
            <w:rPr>
              <w:rFonts w:cs="Times New Roman"/>
              <w:color w:val="808080"/>
              <w:sz w:val="18"/>
            </w:rPr>
            <w:instrText xml:space="preserve"> PAGE </w:instrText>
          </w:r>
          <w:r w:rsidR="00866825" w:rsidRPr="00DA6154">
            <w:rPr>
              <w:rFonts w:cs="Times New Roman"/>
              <w:color w:val="808080"/>
              <w:sz w:val="18"/>
            </w:rPr>
            <w:fldChar w:fldCharType="separate"/>
          </w:r>
          <w:r w:rsidR="003B56C9">
            <w:rPr>
              <w:rFonts w:cs="Times New Roman"/>
              <w:noProof/>
              <w:color w:val="808080"/>
              <w:sz w:val="18"/>
            </w:rPr>
            <w:t>2</w:t>
          </w:r>
          <w:r w:rsidR="00866825" w:rsidRPr="00DA6154">
            <w:rPr>
              <w:rFonts w:cs="Times New Roman"/>
              <w:color w:val="808080"/>
              <w:sz w:val="18"/>
            </w:rPr>
            <w:fldChar w:fldCharType="end"/>
          </w:r>
          <w:r w:rsidRPr="00DA6154">
            <w:rPr>
              <w:rFonts w:cs="Times New Roman"/>
              <w:color w:val="808080"/>
              <w:sz w:val="18"/>
            </w:rPr>
            <w:t xml:space="preserve"> из </w:t>
          </w:r>
          <w:r w:rsidR="00866825" w:rsidRPr="00DA6154">
            <w:rPr>
              <w:rFonts w:cs="Times New Roman"/>
              <w:color w:val="808080"/>
              <w:sz w:val="18"/>
            </w:rPr>
            <w:fldChar w:fldCharType="begin"/>
          </w:r>
          <w:r w:rsidRPr="00DA6154">
            <w:rPr>
              <w:rFonts w:cs="Times New Roman"/>
              <w:color w:val="808080"/>
              <w:sz w:val="18"/>
            </w:rPr>
            <w:instrText xml:space="preserve"> NUMPAGES </w:instrText>
          </w:r>
          <w:r w:rsidR="00866825" w:rsidRPr="00DA6154">
            <w:rPr>
              <w:rFonts w:cs="Times New Roman"/>
              <w:color w:val="808080"/>
              <w:sz w:val="18"/>
            </w:rPr>
            <w:fldChar w:fldCharType="separate"/>
          </w:r>
          <w:r w:rsidR="003B56C9">
            <w:rPr>
              <w:rFonts w:cs="Times New Roman"/>
              <w:noProof/>
              <w:color w:val="808080"/>
              <w:sz w:val="18"/>
            </w:rPr>
            <w:t>4</w:t>
          </w:r>
          <w:r w:rsidR="00866825" w:rsidRPr="00DA6154">
            <w:rPr>
              <w:rFonts w:cs="Times New Roman"/>
              <w:color w:val="808080"/>
              <w:sz w:val="18"/>
            </w:rPr>
            <w:fldChar w:fldCharType="end"/>
          </w:r>
        </w:p>
      </w:tc>
    </w:tr>
  </w:tbl>
  <w:p w:rsidR="00810833" w:rsidRPr="00DA6154" w:rsidRDefault="00810833" w:rsidP="00DA61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DA6154" w:rsidTr="00DA6154">
      <w:tc>
        <w:tcPr>
          <w:tcW w:w="3333" w:type="pct"/>
          <w:shd w:val="clear" w:color="auto" w:fill="auto"/>
        </w:tcPr>
        <w:p w:rsidR="00DA6154" w:rsidRPr="00DA6154" w:rsidRDefault="00DA6154" w:rsidP="00DA6154">
          <w:pPr>
            <w:pStyle w:val="a6"/>
            <w:ind w:firstLine="0"/>
            <w:rPr>
              <w:rFonts w:cs="Times New Roman"/>
              <w:color w:val="808080"/>
              <w:sz w:val="18"/>
            </w:rPr>
          </w:pPr>
          <w:r w:rsidRPr="00DA615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DA6154" w:rsidRPr="00DA6154" w:rsidRDefault="00DA6154" w:rsidP="00DA6154">
          <w:pPr>
            <w:pStyle w:val="a6"/>
            <w:ind w:firstLine="0"/>
            <w:jc w:val="right"/>
            <w:rPr>
              <w:rFonts w:cs="Times New Roman"/>
              <w:color w:val="808080"/>
              <w:sz w:val="18"/>
            </w:rPr>
          </w:pPr>
          <w:r w:rsidRPr="00DA6154">
            <w:rPr>
              <w:rFonts w:cs="Times New Roman"/>
              <w:color w:val="808080"/>
              <w:sz w:val="18"/>
            </w:rPr>
            <w:t xml:space="preserve">Страница </w:t>
          </w:r>
          <w:r w:rsidR="00866825" w:rsidRPr="00DA6154">
            <w:rPr>
              <w:rFonts w:cs="Times New Roman"/>
              <w:color w:val="808080"/>
              <w:sz w:val="18"/>
            </w:rPr>
            <w:fldChar w:fldCharType="begin"/>
          </w:r>
          <w:r w:rsidRPr="00DA6154">
            <w:rPr>
              <w:rFonts w:cs="Times New Roman"/>
              <w:color w:val="808080"/>
              <w:sz w:val="18"/>
            </w:rPr>
            <w:instrText xml:space="preserve"> PAGE </w:instrText>
          </w:r>
          <w:r w:rsidR="00866825" w:rsidRPr="00DA6154">
            <w:rPr>
              <w:rFonts w:cs="Times New Roman"/>
              <w:color w:val="808080"/>
              <w:sz w:val="18"/>
            </w:rPr>
            <w:fldChar w:fldCharType="separate"/>
          </w:r>
          <w:r w:rsidR="003B56C9">
            <w:rPr>
              <w:rFonts w:cs="Times New Roman"/>
              <w:noProof/>
              <w:color w:val="808080"/>
              <w:sz w:val="18"/>
            </w:rPr>
            <w:t>1</w:t>
          </w:r>
          <w:r w:rsidR="00866825" w:rsidRPr="00DA6154">
            <w:rPr>
              <w:rFonts w:cs="Times New Roman"/>
              <w:color w:val="808080"/>
              <w:sz w:val="18"/>
            </w:rPr>
            <w:fldChar w:fldCharType="end"/>
          </w:r>
          <w:r w:rsidRPr="00DA6154">
            <w:rPr>
              <w:rFonts w:cs="Times New Roman"/>
              <w:color w:val="808080"/>
              <w:sz w:val="18"/>
            </w:rPr>
            <w:t xml:space="preserve"> из </w:t>
          </w:r>
          <w:r w:rsidR="00866825" w:rsidRPr="00DA6154">
            <w:rPr>
              <w:rFonts w:cs="Times New Roman"/>
              <w:color w:val="808080"/>
              <w:sz w:val="18"/>
            </w:rPr>
            <w:fldChar w:fldCharType="begin"/>
          </w:r>
          <w:r w:rsidRPr="00DA6154">
            <w:rPr>
              <w:rFonts w:cs="Times New Roman"/>
              <w:color w:val="808080"/>
              <w:sz w:val="18"/>
            </w:rPr>
            <w:instrText xml:space="preserve"> NUMPAGES </w:instrText>
          </w:r>
          <w:r w:rsidR="00866825" w:rsidRPr="00DA6154">
            <w:rPr>
              <w:rFonts w:cs="Times New Roman"/>
              <w:color w:val="808080"/>
              <w:sz w:val="18"/>
            </w:rPr>
            <w:fldChar w:fldCharType="separate"/>
          </w:r>
          <w:r w:rsidR="003B56C9">
            <w:rPr>
              <w:rFonts w:cs="Times New Roman"/>
              <w:noProof/>
              <w:color w:val="808080"/>
              <w:sz w:val="18"/>
            </w:rPr>
            <w:t>1</w:t>
          </w:r>
          <w:r w:rsidR="00866825" w:rsidRPr="00DA6154">
            <w:rPr>
              <w:rFonts w:cs="Times New Roman"/>
              <w:color w:val="808080"/>
              <w:sz w:val="18"/>
            </w:rPr>
            <w:fldChar w:fldCharType="end"/>
          </w:r>
        </w:p>
      </w:tc>
    </w:tr>
  </w:tbl>
  <w:p w:rsidR="00810833" w:rsidRPr="00DA6154" w:rsidRDefault="00810833" w:rsidP="00DA61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EA" w:rsidRDefault="005B17EA" w:rsidP="00CF5840">
      <w:r>
        <w:separator/>
      </w:r>
    </w:p>
  </w:footnote>
  <w:footnote w:type="continuationSeparator" w:id="0">
    <w:p w:rsidR="005B17EA" w:rsidRDefault="005B17EA"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DA6154" w:rsidRDefault="005B17EA" w:rsidP="00DA61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B2FD8"/>
    <w:rsid w:val="00111D40"/>
    <w:rsid w:val="00117DD5"/>
    <w:rsid w:val="001347C5"/>
    <w:rsid w:val="001707B3"/>
    <w:rsid w:val="001B6AAD"/>
    <w:rsid w:val="001B7461"/>
    <w:rsid w:val="001C78DA"/>
    <w:rsid w:val="002138E7"/>
    <w:rsid w:val="002306C4"/>
    <w:rsid w:val="00260038"/>
    <w:rsid w:val="002D640C"/>
    <w:rsid w:val="002F30DD"/>
    <w:rsid w:val="002F6DDE"/>
    <w:rsid w:val="003246AA"/>
    <w:rsid w:val="003656CE"/>
    <w:rsid w:val="00381164"/>
    <w:rsid w:val="00381560"/>
    <w:rsid w:val="003A2DCC"/>
    <w:rsid w:val="003B56C9"/>
    <w:rsid w:val="003B7586"/>
    <w:rsid w:val="003D1E8D"/>
    <w:rsid w:val="003F43C8"/>
    <w:rsid w:val="003F65E2"/>
    <w:rsid w:val="00404920"/>
    <w:rsid w:val="0040656C"/>
    <w:rsid w:val="00433BCE"/>
    <w:rsid w:val="00470773"/>
    <w:rsid w:val="00487DAB"/>
    <w:rsid w:val="004B4A75"/>
    <w:rsid w:val="004D4A2B"/>
    <w:rsid w:val="00547508"/>
    <w:rsid w:val="00560DC4"/>
    <w:rsid w:val="00570FBB"/>
    <w:rsid w:val="00581DD7"/>
    <w:rsid w:val="00583946"/>
    <w:rsid w:val="00585C79"/>
    <w:rsid w:val="005862FB"/>
    <w:rsid w:val="005B17EA"/>
    <w:rsid w:val="005D0750"/>
    <w:rsid w:val="005D4AE9"/>
    <w:rsid w:val="005F2543"/>
    <w:rsid w:val="00604698"/>
    <w:rsid w:val="006157BF"/>
    <w:rsid w:val="00631ABE"/>
    <w:rsid w:val="00677DAC"/>
    <w:rsid w:val="00681496"/>
    <w:rsid w:val="0068351B"/>
    <w:rsid w:val="00732C41"/>
    <w:rsid w:val="007341B3"/>
    <w:rsid w:val="00737E26"/>
    <w:rsid w:val="007841ED"/>
    <w:rsid w:val="00796C37"/>
    <w:rsid w:val="007A3017"/>
    <w:rsid w:val="00810833"/>
    <w:rsid w:val="00827780"/>
    <w:rsid w:val="00857B39"/>
    <w:rsid w:val="00866825"/>
    <w:rsid w:val="008C1CB8"/>
    <w:rsid w:val="008C5C70"/>
    <w:rsid w:val="0090706C"/>
    <w:rsid w:val="00926896"/>
    <w:rsid w:val="009C6076"/>
    <w:rsid w:val="00A4091E"/>
    <w:rsid w:val="00A459C4"/>
    <w:rsid w:val="00A477F4"/>
    <w:rsid w:val="00A83D83"/>
    <w:rsid w:val="00A934E3"/>
    <w:rsid w:val="00B02E02"/>
    <w:rsid w:val="00B55589"/>
    <w:rsid w:val="00B90652"/>
    <w:rsid w:val="00BB1812"/>
    <w:rsid w:val="00BB38FE"/>
    <w:rsid w:val="00BD3826"/>
    <w:rsid w:val="00BE7C98"/>
    <w:rsid w:val="00C208D9"/>
    <w:rsid w:val="00C4062D"/>
    <w:rsid w:val="00CF5840"/>
    <w:rsid w:val="00D00EFB"/>
    <w:rsid w:val="00D06430"/>
    <w:rsid w:val="00D438D5"/>
    <w:rsid w:val="00DA6154"/>
    <w:rsid w:val="00DC3B03"/>
    <w:rsid w:val="00E1407E"/>
    <w:rsid w:val="00EF10A2"/>
    <w:rsid w:val="00F00A23"/>
    <w:rsid w:val="00F24227"/>
    <w:rsid w:val="00F82D65"/>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customStyle="1" w:styleId="ConsPlusNormal">
    <w:name w:val="ConsPlusNormal"/>
    <w:rsid w:val="00F0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A23"/>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1">
    <w:name w:val="itemtext1"/>
    <w:basedOn w:val="a0"/>
    <w:rsid w:val="00F00A23"/>
    <w:rPr>
      <w:rFonts w:ascii="Segoe UI" w:hAnsi="Segoe UI" w:cs="Segoe UI" w:hint="default"/>
      <w:color w:val="000000"/>
      <w:sz w:val="20"/>
      <w:szCs w:val="20"/>
    </w:rPr>
  </w:style>
  <w:style w:type="character" w:styleId="a9">
    <w:name w:val="annotation reference"/>
    <w:basedOn w:val="a0"/>
    <w:uiPriority w:val="99"/>
    <w:semiHidden/>
    <w:unhideWhenUsed/>
    <w:rsid w:val="009C6076"/>
    <w:rPr>
      <w:sz w:val="16"/>
      <w:szCs w:val="16"/>
    </w:rPr>
  </w:style>
  <w:style w:type="paragraph" w:styleId="aa">
    <w:name w:val="annotation text"/>
    <w:basedOn w:val="a"/>
    <w:link w:val="ab"/>
    <w:uiPriority w:val="99"/>
    <w:semiHidden/>
    <w:unhideWhenUsed/>
    <w:rsid w:val="009C6076"/>
    <w:rPr>
      <w:sz w:val="20"/>
      <w:szCs w:val="20"/>
    </w:rPr>
  </w:style>
  <w:style w:type="character" w:customStyle="1" w:styleId="ab">
    <w:name w:val="Текст примечания Знак"/>
    <w:basedOn w:val="a0"/>
    <w:link w:val="aa"/>
    <w:uiPriority w:val="99"/>
    <w:semiHidden/>
    <w:rsid w:val="009C6076"/>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9C6076"/>
    <w:rPr>
      <w:b/>
      <w:bCs/>
    </w:rPr>
  </w:style>
  <w:style w:type="character" w:customStyle="1" w:styleId="ad">
    <w:name w:val="Тема примечания Знак"/>
    <w:basedOn w:val="ab"/>
    <w:link w:val="ac"/>
    <w:uiPriority w:val="99"/>
    <w:semiHidden/>
    <w:rsid w:val="009C6076"/>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9C6076"/>
    <w:rPr>
      <w:rFonts w:ascii="Tahoma" w:hAnsi="Tahoma" w:cs="Tahoma"/>
      <w:sz w:val="16"/>
      <w:szCs w:val="16"/>
    </w:rPr>
  </w:style>
  <w:style w:type="character" w:customStyle="1" w:styleId="af">
    <w:name w:val="Текст выноски Знак"/>
    <w:basedOn w:val="a0"/>
    <w:link w:val="ae"/>
    <w:uiPriority w:val="99"/>
    <w:semiHidden/>
    <w:rsid w:val="009C6076"/>
    <w:rPr>
      <w:rFonts w:ascii="Tahoma" w:eastAsia="Times New Roman" w:hAnsi="Tahoma" w:cs="Tahoma"/>
      <w:sz w:val="16"/>
      <w:szCs w:val="16"/>
    </w:rPr>
  </w:style>
  <w:style w:type="character" w:customStyle="1" w:styleId="af0">
    <w:name w:val="Гипертекстовая ссылка"/>
    <w:uiPriority w:val="99"/>
    <w:rsid w:val="00DA6154"/>
    <w:rPr>
      <w:b w:val="0"/>
      <w:bCs w:val="0"/>
      <w:color w:val="106BBE"/>
    </w:rPr>
  </w:style>
  <w:style w:type="table" w:customStyle="1" w:styleId="1">
    <w:name w:val="Сетка таблицы1"/>
    <w:basedOn w:val="a1"/>
    <w:next w:val="a3"/>
    <w:uiPriority w:val="59"/>
    <w:rsid w:val="00DA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customStyle="1" w:styleId="ConsPlusNormal">
    <w:name w:val="ConsPlusNormal"/>
    <w:rsid w:val="00F00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0A23"/>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1">
    <w:name w:val="itemtext1"/>
    <w:basedOn w:val="a0"/>
    <w:rsid w:val="00F00A23"/>
    <w:rPr>
      <w:rFonts w:ascii="Segoe UI" w:hAnsi="Segoe UI" w:cs="Segoe UI" w:hint="default"/>
      <w:color w:val="000000"/>
      <w:sz w:val="20"/>
      <w:szCs w:val="20"/>
    </w:rPr>
  </w:style>
  <w:style w:type="character" w:styleId="a9">
    <w:name w:val="annotation reference"/>
    <w:basedOn w:val="a0"/>
    <w:uiPriority w:val="99"/>
    <w:semiHidden/>
    <w:unhideWhenUsed/>
    <w:rsid w:val="009C6076"/>
    <w:rPr>
      <w:sz w:val="16"/>
      <w:szCs w:val="16"/>
    </w:rPr>
  </w:style>
  <w:style w:type="paragraph" w:styleId="aa">
    <w:name w:val="annotation text"/>
    <w:basedOn w:val="a"/>
    <w:link w:val="ab"/>
    <w:uiPriority w:val="99"/>
    <w:semiHidden/>
    <w:unhideWhenUsed/>
    <w:rsid w:val="009C6076"/>
    <w:rPr>
      <w:sz w:val="20"/>
      <w:szCs w:val="20"/>
    </w:rPr>
  </w:style>
  <w:style w:type="character" w:customStyle="1" w:styleId="ab">
    <w:name w:val="Текст примечания Знак"/>
    <w:basedOn w:val="a0"/>
    <w:link w:val="aa"/>
    <w:uiPriority w:val="99"/>
    <w:semiHidden/>
    <w:rsid w:val="009C6076"/>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9C6076"/>
    <w:rPr>
      <w:b/>
      <w:bCs/>
    </w:rPr>
  </w:style>
  <w:style w:type="character" w:customStyle="1" w:styleId="ad">
    <w:name w:val="Тема примечания Знак"/>
    <w:basedOn w:val="ab"/>
    <w:link w:val="ac"/>
    <w:uiPriority w:val="99"/>
    <w:semiHidden/>
    <w:rsid w:val="009C6076"/>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9C6076"/>
    <w:rPr>
      <w:rFonts w:ascii="Tahoma" w:hAnsi="Tahoma" w:cs="Tahoma"/>
      <w:sz w:val="16"/>
      <w:szCs w:val="16"/>
    </w:rPr>
  </w:style>
  <w:style w:type="character" w:customStyle="1" w:styleId="af">
    <w:name w:val="Текст выноски Знак"/>
    <w:basedOn w:val="a0"/>
    <w:link w:val="ae"/>
    <w:uiPriority w:val="99"/>
    <w:semiHidden/>
    <w:rsid w:val="009C6076"/>
    <w:rPr>
      <w:rFonts w:ascii="Tahoma" w:eastAsia="Times New Roman" w:hAnsi="Tahoma" w:cs="Tahoma"/>
      <w:sz w:val="16"/>
      <w:szCs w:val="16"/>
    </w:rPr>
  </w:style>
  <w:style w:type="character" w:customStyle="1" w:styleId="af0">
    <w:name w:val="Гипертекстовая ссылка"/>
    <w:uiPriority w:val="99"/>
    <w:rsid w:val="00DA6154"/>
    <w:rPr>
      <w:b w:val="0"/>
      <w:bCs w:val="0"/>
      <w:color w:val="106BBE"/>
    </w:rPr>
  </w:style>
  <w:style w:type="table" w:customStyle="1" w:styleId="1">
    <w:name w:val="Сетка таблицы1"/>
    <w:basedOn w:val="a1"/>
    <w:next w:val="a3"/>
    <w:uiPriority w:val="59"/>
    <w:rsid w:val="00DA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10AA90F6F448CC1E40719A5186594A78E494795CC71CD3A27A051CC2744B3D86E4CE9B3AE5095D0005B0FV0L3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39EFC784D631BF06C0DE14A10A5417B305CC2C8EA8B9BD508D7344FBF768D11Ay2C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9EFC784D631BF06C0DE0AAC1C3849B601C77385A4BCB107D82C1FA6A0y6C1O"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consultantplus://offline/ref=39EFC784D631BF06C0DE0AAC1C3849B601C67686A6BCB107D82C1FA6A061DB4D6AB2E327997F0AC1y7C7O"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9" ma:contentTypeDescription="Создание документа." ma:contentTypeScope="" ma:versionID="fde9f0fea75f41e4bd70e86ceefc1bd5">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ac99ea7e9bc331d0e86ac396892eb99e"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description="Протоколы заседаний рабочих групп" ma:list="{385fdb64-b775-4382-9769-d232147a8596}" ma:internalName="docType" ma:readOnly="false" ma:showField="Title">
      <xsd:simpleType>
        <xsd:restriction base="dms:Lookup"/>
      </xsd:simpleType>
    </xsd:element>
    <xsd:element name="_x0413__x043e__x0434_" ma:index="11" nillable="true" ma:displayName="Год" ma:default="2023"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Date xmlns="e0e05f54-cbf1-4c6c-9b4a-ded4f332edc5">2018-01-08T21:00:00+00:00</DocDate>
    <Description xmlns="f07adec3-9edc-4ba9-a947-c557adee0635" xsi:nil="true"/>
    <_x0413__x043e__x0434_ xmlns="472630db-a1ac-4503-a1fe-b97c3fb7db8b">2018</_x0413__x043e__x0434_>
    <docType xmlns="472630db-a1ac-4503-a1fe-b97c3fb7db8b">72</docType>
  </documentManagement>
</p:properties>
</file>

<file path=customXml/itemProps1.xml><?xml version="1.0" encoding="utf-8"?>
<ds:datastoreItem xmlns:ds="http://schemas.openxmlformats.org/officeDocument/2006/customXml" ds:itemID="{579E931E-BA75-43BA-A03B-80ECFCF01B3E}"/>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C84AA6B1-B820-4615-9FFE-D4B99919C37A}"/>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1</TotalTime>
  <Pages>4</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ЯРОСЛАВСКОЙ ОБЛАСТИ от 20.10.2017 № 771-п О предоставлении гранта на исполнение государственного социального заказа на оказание государственных услуг в сфере дополнительного образования детей  </dc:title>
  <dc:creator>troitskaya</dc:creator>
  <cp:lastModifiedBy>Татьяна Александровна Лейнганг</cp:lastModifiedBy>
  <cp:revision>2</cp:revision>
  <cp:lastPrinted>2011-05-24T11:15:00Z</cp:lastPrinted>
  <dcterms:created xsi:type="dcterms:W3CDTF">2018-05-23T12:56:00Z</dcterms:created>
  <dcterms:modified xsi:type="dcterms:W3CDTF">2018-05-23T12:56:00Z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предоставлении гранта на исполнение государственного социального заказа на оказание государственных услуг в сфере дополнительного образования</vt:lpwstr>
  </property>
  <property fmtid="{D5CDD505-2E9C-101B-9397-08002B2CF9AE}" pid="6" name="ContentTypeId">
    <vt:lpwstr>0x010100D11B368B4F1EFD40AF150CC3A6878EF0</vt:lpwstr>
  </property>
</Properties>
</file>