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8A8D9" w14:textId="77777777" w:rsidR="00C330C9" w:rsidRPr="00B566F4" w:rsidRDefault="00C330C9" w:rsidP="00B566F4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566F4">
        <w:rPr>
          <w:b/>
          <w:sz w:val="32"/>
          <w:szCs w:val="32"/>
        </w:rPr>
        <w:t>ПРАВИТЕЛЬСТВО ЯРОСЛАВСКОЙ ОБЛАСТИ</w:t>
      </w:r>
    </w:p>
    <w:p w14:paraId="58A8A8DA" w14:textId="77777777" w:rsidR="00C330C9" w:rsidRPr="00B566F4" w:rsidRDefault="00C330C9" w:rsidP="00B566F4">
      <w:pPr>
        <w:jc w:val="center"/>
        <w:rPr>
          <w:b/>
          <w:sz w:val="32"/>
          <w:szCs w:val="32"/>
        </w:rPr>
      </w:pPr>
    </w:p>
    <w:p w14:paraId="58A8A8DB" w14:textId="77777777" w:rsidR="00C330C9" w:rsidRPr="00B566F4" w:rsidRDefault="00C330C9" w:rsidP="00B566F4">
      <w:pPr>
        <w:jc w:val="center"/>
        <w:rPr>
          <w:sz w:val="32"/>
          <w:szCs w:val="32"/>
        </w:rPr>
      </w:pPr>
      <w:r w:rsidRPr="00B566F4">
        <w:rPr>
          <w:b/>
          <w:sz w:val="32"/>
          <w:szCs w:val="32"/>
        </w:rPr>
        <w:t>ПОСТАНОВЛЕНИЕ</w:t>
      </w:r>
    </w:p>
    <w:p w14:paraId="58A8A8DC" w14:textId="77777777" w:rsidR="002963B8" w:rsidRDefault="002963B8" w:rsidP="00F24227">
      <w:pPr>
        <w:ind w:right="5101" w:firstLine="0"/>
        <w:rPr>
          <w:rFonts w:cs="Times New Roman"/>
          <w:szCs w:val="28"/>
        </w:rPr>
      </w:pPr>
    </w:p>
    <w:p w14:paraId="58A8A8DD" w14:textId="77777777" w:rsidR="002963B8" w:rsidRDefault="00C330C9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03.02.2017 № 75-п</w:t>
      </w:r>
    </w:p>
    <w:p w14:paraId="58A8A8DE" w14:textId="77777777" w:rsidR="002963B8" w:rsidRDefault="00C330C9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14:paraId="58A8A8DF" w14:textId="77777777" w:rsidR="00C330C9" w:rsidRDefault="00C330C9" w:rsidP="00F24227">
      <w:pPr>
        <w:ind w:right="5101" w:firstLine="0"/>
        <w:rPr>
          <w:rFonts w:cs="Times New Roman"/>
          <w:szCs w:val="28"/>
        </w:rPr>
      </w:pPr>
    </w:p>
    <w:p w14:paraId="58A8A8E0" w14:textId="77777777" w:rsidR="00C330C9" w:rsidRDefault="00C330C9" w:rsidP="00F24227">
      <w:pPr>
        <w:ind w:right="5101" w:firstLine="0"/>
        <w:rPr>
          <w:rFonts w:cs="Times New Roman"/>
          <w:szCs w:val="28"/>
        </w:rPr>
      </w:pPr>
    </w:p>
    <w:p w14:paraId="58A8A8E1" w14:textId="77777777" w:rsidR="001B6AAD" w:rsidRDefault="004B754E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 Содержание </w:instrText>
      </w:r>
      <w:r>
        <w:rPr>
          <w:rFonts w:cs="Times New Roman"/>
          <w:szCs w:val="28"/>
        </w:rPr>
        <w:fldChar w:fldCharType="separate"/>
      </w:r>
      <w:r w:rsidR="002963B8">
        <w:rPr>
          <w:rFonts w:cs="Times New Roman"/>
          <w:szCs w:val="28"/>
        </w:rPr>
        <w:t xml:space="preserve">Об утверждении </w:t>
      </w:r>
      <w:r w:rsidR="00213B99">
        <w:rPr>
          <w:rFonts w:cs="Times New Roman"/>
          <w:szCs w:val="28"/>
        </w:rPr>
        <w:t>П</w:t>
      </w:r>
      <w:r w:rsidR="002963B8">
        <w:rPr>
          <w:rFonts w:cs="Times New Roman"/>
          <w:szCs w:val="28"/>
        </w:rPr>
        <w:t>орядка возврата межбюджетных трансфертов и принятия главными администраторами средств областного бюджета решений о наличии (об отсутствии) потребности в межбюджетных трансфертах</w:t>
      </w:r>
      <w:r>
        <w:rPr>
          <w:rFonts w:cs="Times New Roman"/>
          <w:szCs w:val="28"/>
        </w:rPr>
        <w:fldChar w:fldCharType="end"/>
      </w:r>
    </w:p>
    <w:p w14:paraId="58A8A8E2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58A8A8E3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58A8A8E4" w14:textId="77777777" w:rsidR="001B6AAD" w:rsidRPr="003F2728" w:rsidRDefault="004B754E" w:rsidP="004B754E">
      <w:pPr>
        <w:jc w:val="both"/>
        <w:rPr>
          <w:rFonts w:cs="Times New Roman"/>
          <w:szCs w:val="28"/>
        </w:rPr>
      </w:pPr>
      <w:r w:rsidRPr="004B754E">
        <w:rPr>
          <w:rFonts w:cs="Times New Roman"/>
          <w:szCs w:val="28"/>
        </w:rPr>
        <w:t>В соответствии с пунктом 5 статьи 242 Бюджетного кодекса Российской Федерации</w:t>
      </w:r>
    </w:p>
    <w:p w14:paraId="58A8A8E5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58A8A8E6" w14:textId="77777777" w:rsidR="002963B8" w:rsidRDefault="004B754E" w:rsidP="004B754E">
      <w:pPr>
        <w:tabs>
          <w:tab w:val="left" w:pos="993"/>
        </w:tabs>
        <w:suppressAutoHyphens/>
        <w:contextualSpacing/>
        <w:jc w:val="both"/>
        <w:rPr>
          <w:rFonts w:cs="Times New Roman"/>
          <w:szCs w:val="28"/>
        </w:rPr>
      </w:pPr>
      <w:r w:rsidRPr="0059691D">
        <w:rPr>
          <w:rFonts w:cs="Times New Roman"/>
          <w:szCs w:val="28"/>
        </w:rPr>
        <w:t>1.</w:t>
      </w:r>
      <w:r w:rsidR="00DB7AEE">
        <w:rPr>
          <w:rFonts w:cs="Times New Roman"/>
          <w:szCs w:val="28"/>
        </w:rPr>
        <w:t xml:space="preserve"> </w:t>
      </w:r>
      <w:r w:rsidRPr="0059691D">
        <w:rPr>
          <w:rFonts w:cs="Times New Roman"/>
          <w:szCs w:val="28"/>
        </w:rPr>
        <w:t>Утвердить прилагаемый Порядок возврата межбюджетных трансфертов и принятия главными администраторами средств областного бюджета решений о наличии (об отсутствии) потребности в межбюджетных трансфертах</w:t>
      </w:r>
      <w:r w:rsidR="002963B8">
        <w:rPr>
          <w:rFonts w:cs="Times New Roman"/>
          <w:szCs w:val="28"/>
        </w:rPr>
        <w:t>.</w:t>
      </w:r>
    </w:p>
    <w:p w14:paraId="58A8A8E7" w14:textId="77777777" w:rsidR="002963B8" w:rsidRPr="0059691D" w:rsidRDefault="002963B8" w:rsidP="002963B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59691D">
        <w:rPr>
          <w:rFonts w:eastAsiaTheme="minorHAnsi" w:cs="Times New Roman"/>
          <w:szCs w:val="28"/>
        </w:rPr>
        <w:t xml:space="preserve">2. </w:t>
      </w:r>
      <w:r w:rsidRPr="0059691D">
        <w:rPr>
          <w:rFonts w:cs="Times New Roman"/>
          <w:szCs w:val="28"/>
        </w:rPr>
        <w:t>Установить, что не использованные в отчетном финансовом году остатки межбюджетных трансфертов, полученных в форме субсидий, субвенций и иных межбюджетных трансфертов, имеющих целевое назначение</w:t>
      </w:r>
      <w:r>
        <w:rPr>
          <w:rFonts w:cs="Times New Roman"/>
          <w:szCs w:val="28"/>
        </w:rPr>
        <w:t>,</w:t>
      </w:r>
      <w:r w:rsidRPr="0059691D">
        <w:rPr>
          <w:rFonts w:cs="Times New Roman"/>
          <w:szCs w:val="28"/>
        </w:rPr>
        <w:t xml:space="preserve"> предоставленных местным бюджетам за счет средств резервного фонда Правительства Ярославской области, не подлежат возврату в текущем финансовом году в доход бюджетов муниципальных образований области, которым указанные средства были ранее пред</w:t>
      </w:r>
      <w:r w:rsidR="00213B99">
        <w:rPr>
          <w:rFonts w:cs="Times New Roman"/>
          <w:szCs w:val="28"/>
        </w:rPr>
        <w:t>о</w:t>
      </w:r>
      <w:r w:rsidRPr="0059691D">
        <w:rPr>
          <w:rFonts w:cs="Times New Roman"/>
          <w:szCs w:val="28"/>
        </w:rPr>
        <w:t>ставлены.</w:t>
      </w:r>
    </w:p>
    <w:p w14:paraId="58A8A8E8" w14:textId="77777777" w:rsidR="004B754E" w:rsidRPr="0059691D" w:rsidRDefault="004B754E" w:rsidP="004B754E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59691D">
        <w:rPr>
          <w:rFonts w:eastAsiaTheme="minorHAnsi" w:cs="Times New Roman"/>
          <w:szCs w:val="28"/>
        </w:rPr>
        <w:t xml:space="preserve">3. </w:t>
      </w:r>
      <w:r w:rsidRPr="0059691D">
        <w:rPr>
          <w:rFonts w:cs="Times New Roman"/>
          <w:szCs w:val="28"/>
        </w:rPr>
        <w:t>Контроль за исполнением постановления возложить на заместителя Председателя Правительства области, курирующего вопросы финансов.</w:t>
      </w:r>
    </w:p>
    <w:p w14:paraId="58A8A8E9" w14:textId="77777777" w:rsidR="00BB38FE" w:rsidRDefault="004B754E" w:rsidP="004B754E">
      <w:pPr>
        <w:jc w:val="both"/>
        <w:rPr>
          <w:rFonts w:cs="Times New Roman"/>
          <w:szCs w:val="28"/>
        </w:rPr>
      </w:pPr>
      <w:r w:rsidRPr="0059691D">
        <w:rPr>
          <w:rFonts w:cs="Times New Roman"/>
          <w:szCs w:val="28"/>
        </w:rPr>
        <w:t>4. Постановление вступает в силу с момента подписания.</w:t>
      </w:r>
    </w:p>
    <w:p w14:paraId="58A8A8EA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58A8A8EB" w14:textId="77777777" w:rsidR="00051F35" w:rsidRDefault="00051F35" w:rsidP="00BB38FE">
      <w:pPr>
        <w:jc w:val="both"/>
        <w:rPr>
          <w:rFonts w:cs="Times New Roman"/>
          <w:szCs w:val="28"/>
        </w:rPr>
      </w:pPr>
    </w:p>
    <w:p w14:paraId="58A8A8EC" w14:textId="77777777" w:rsidR="00213B99" w:rsidRDefault="00213B99" w:rsidP="00BB38FE">
      <w:pPr>
        <w:jc w:val="both"/>
        <w:rPr>
          <w:rFonts w:cs="Times New Roman"/>
          <w:szCs w:val="28"/>
        </w:rPr>
      </w:pPr>
    </w:p>
    <w:p w14:paraId="58A8A8ED" w14:textId="77777777" w:rsidR="00470773" w:rsidRPr="00F82D65" w:rsidRDefault="00F82D65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14:paraId="58A8A8EE" w14:textId="77777777" w:rsidR="00BB0392" w:rsidRDefault="00470773" w:rsidP="00051F35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 w:rsidR="00B55589">
        <w:rPr>
          <w:rFonts w:cs="Times New Roman"/>
          <w:szCs w:val="28"/>
        </w:rPr>
        <w:tab/>
      </w:r>
      <w:r w:rsidR="00F82D65">
        <w:rPr>
          <w:rFonts w:cs="Times New Roman"/>
          <w:szCs w:val="28"/>
        </w:rPr>
        <w:t>Д.А</w:t>
      </w:r>
      <w:r w:rsidR="00BB38FE">
        <w:rPr>
          <w:rFonts w:cs="Times New Roman"/>
          <w:szCs w:val="28"/>
        </w:rPr>
        <w:t xml:space="preserve">. </w:t>
      </w:r>
      <w:r w:rsidR="00F82D65">
        <w:rPr>
          <w:rFonts w:cs="Times New Roman"/>
          <w:szCs w:val="28"/>
        </w:rPr>
        <w:t>Степаненко</w:t>
      </w:r>
      <w:r w:rsidR="00BB0392">
        <w:br/>
      </w:r>
    </w:p>
    <w:p w14:paraId="58A8A8EF" w14:textId="77777777" w:rsidR="00BB0392" w:rsidRDefault="00BB0392">
      <w:pPr>
        <w:spacing w:after="200" w:line="276" w:lineRule="auto"/>
        <w:ind w:firstLine="0"/>
      </w:pPr>
      <w:r>
        <w:br w:type="page"/>
      </w:r>
    </w:p>
    <w:p w14:paraId="58A8A8F0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  <w:r w:rsidRPr="00BB0392">
        <w:rPr>
          <w:rFonts w:cs="Times New Roman"/>
          <w:szCs w:val="28"/>
        </w:rPr>
        <w:lastRenderedPageBreak/>
        <w:t>УТВЕРЖДЁН</w:t>
      </w:r>
    </w:p>
    <w:p w14:paraId="58A8A8F1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  <w:r w:rsidRPr="00BB0392">
        <w:rPr>
          <w:rFonts w:cs="Times New Roman"/>
          <w:szCs w:val="28"/>
        </w:rPr>
        <w:t>постановлением</w:t>
      </w:r>
    </w:p>
    <w:p w14:paraId="58A8A8F2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  <w:r w:rsidRPr="00BB0392">
        <w:rPr>
          <w:rFonts w:cs="Times New Roman"/>
          <w:szCs w:val="28"/>
        </w:rPr>
        <w:t>Правительства области</w:t>
      </w:r>
    </w:p>
    <w:p w14:paraId="58A8A8F3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  <w:r w:rsidRPr="00BB0392">
        <w:rPr>
          <w:rFonts w:cs="Times New Roman"/>
          <w:szCs w:val="28"/>
        </w:rPr>
        <w:t>от 03.02.2017 № 75-п</w:t>
      </w:r>
    </w:p>
    <w:p w14:paraId="58A8A8F4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</w:p>
    <w:p w14:paraId="58A8A8F5" w14:textId="77777777" w:rsidR="00BB0392" w:rsidRPr="00BB0392" w:rsidRDefault="00BB0392" w:rsidP="00BB0392">
      <w:pPr>
        <w:ind w:firstLine="0"/>
        <w:jc w:val="center"/>
        <w:rPr>
          <w:rFonts w:cs="Times New Roman"/>
          <w:szCs w:val="28"/>
        </w:rPr>
      </w:pPr>
      <w:r w:rsidRPr="00BB0392">
        <w:rPr>
          <w:rFonts w:cs="Times New Roman"/>
          <w:b/>
          <w:szCs w:val="28"/>
        </w:rPr>
        <w:t xml:space="preserve">ПОРЯДОК </w:t>
      </w:r>
    </w:p>
    <w:p w14:paraId="58A8A8F6" w14:textId="77777777" w:rsidR="00BB0392" w:rsidRPr="00BB0392" w:rsidRDefault="00BB0392" w:rsidP="00BB0392">
      <w:pPr>
        <w:ind w:firstLine="0"/>
        <w:jc w:val="center"/>
        <w:rPr>
          <w:rFonts w:cs="Times New Roman"/>
          <w:b/>
          <w:szCs w:val="28"/>
        </w:rPr>
      </w:pPr>
      <w:r w:rsidRPr="00BB0392">
        <w:rPr>
          <w:rFonts w:cs="Times New Roman"/>
          <w:b/>
          <w:szCs w:val="28"/>
        </w:rPr>
        <w:t xml:space="preserve">возврата межбюджетных трансфертов и принятия главными администраторами средств областного бюджета решений о наличии </w:t>
      </w:r>
    </w:p>
    <w:p w14:paraId="58A8A8F7" w14:textId="77777777" w:rsidR="00BB0392" w:rsidRPr="00BB0392" w:rsidRDefault="00BB0392" w:rsidP="00BB0392">
      <w:pPr>
        <w:ind w:firstLine="0"/>
        <w:jc w:val="center"/>
        <w:rPr>
          <w:rFonts w:cs="Times New Roman"/>
          <w:b/>
          <w:szCs w:val="28"/>
        </w:rPr>
      </w:pPr>
      <w:r w:rsidRPr="00BB0392">
        <w:rPr>
          <w:rFonts w:cs="Times New Roman"/>
          <w:b/>
          <w:szCs w:val="28"/>
        </w:rPr>
        <w:t>(об отсутствии) потребности в межбюджетных трансфертах</w:t>
      </w:r>
    </w:p>
    <w:p w14:paraId="58A8A8F8" w14:textId="77777777" w:rsidR="00BB0392" w:rsidRPr="00BB0392" w:rsidRDefault="00BB0392" w:rsidP="00BB0392">
      <w:pPr>
        <w:ind w:left="5103"/>
        <w:rPr>
          <w:rFonts w:cs="Times New Roman"/>
          <w:szCs w:val="28"/>
        </w:rPr>
      </w:pPr>
    </w:p>
    <w:p w14:paraId="58A8A8F9" w14:textId="77777777" w:rsidR="00BB0392" w:rsidRPr="00BB0392" w:rsidRDefault="00BB0392" w:rsidP="00BB0392">
      <w:pPr>
        <w:autoSpaceDE w:val="0"/>
        <w:autoSpaceDN w:val="0"/>
        <w:adjustRightInd w:val="0"/>
        <w:jc w:val="both"/>
      </w:pPr>
      <w:r w:rsidRPr="00BB0392">
        <w:t xml:space="preserve">1. Настоящий Порядок устанавливает правила возврата межбюджетных трансфертов и принятия </w:t>
      </w:r>
      <w:r w:rsidRPr="00BB0392">
        <w:rPr>
          <w:rFonts w:eastAsiaTheme="minorHAnsi" w:cs="Times New Roman"/>
          <w:szCs w:val="28"/>
        </w:rPr>
        <w:t>главными администраторами доходов областного бюджета от возврата остатков целевых средств (далее – главные администраторы средств областного бюджета)</w:t>
      </w:r>
      <w:r w:rsidRPr="00BB0392">
        <w:t xml:space="preserve"> решений о наличии (об отсутствии) потребности в не использованных по состоянию на 01 января очередного финансового года межбюджетных трансфертах, полученных в форме субсидий, субвенций и иных межбюджетных трансфертов, имеющих целевое назначение (далее – неиспользованные остатки межбюджетных трансфертов).</w:t>
      </w:r>
    </w:p>
    <w:p w14:paraId="58A8A8FA" w14:textId="77777777" w:rsidR="00BB0392" w:rsidRPr="00BB0392" w:rsidRDefault="00BB0392" w:rsidP="00BB0392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bookmarkStart w:id="1" w:name="P40"/>
      <w:bookmarkEnd w:id="1"/>
      <w:r w:rsidRPr="00BB0392">
        <w:t xml:space="preserve">2. </w:t>
      </w:r>
      <w:r w:rsidRPr="00BB0392">
        <w:rPr>
          <w:rFonts w:eastAsiaTheme="minorHAnsi" w:cs="Times New Roman"/>
          <w:szCs w:val="28"/>
        </w:rPr>
        <w:t xml:space="preserve">Главные администраторы (администраторы) доходов по возврату остатков целевых средств бюджетов муниципальных районов и городских округов области (далее – главные администраторы средств местных бюджетов) в течение первых 15 рабочих дней текущего финансового года осуществляют возврат в доход областного бюджета неиспользованных остатков межбюджетных трансфертов. </w:t>
      </w:r>
    </w:p>
    <w:p w14:paraId="58A8A8FB" w14:textId="77777777" w:rsidR="00BB0392" w:rsidRPr="00BB0392" w:rsidRDefault="00BB0392" w:rsidP="00BB0392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rPr>
          <w:rFonts w:eastAsiaTheme="minorHAnsi" w:cs="Times New Roman"/>
          <w:szCs w:val="28"/>
        </w:rPr>
        <w:t>Возврат в доход областного бюджета неиспользованных остатков межбюджетных трансфертов осуществляется главными администраторами средств местных бюджетов на счет № 40101810700000010010 Управления Федерального казначейства по Ярославской области по соответствующим кодам бюджетной классификации доходов бюджета с указанием кода главного администратора средств областного бюджета и отражением информации на их лицевых счетах.</w:t>
      </w:r>
    </w:p>
    <w:p w14:paraId="58A8A8FC" w14:textId="77777777" w:rsidR="00BB0392" w:rsidRPr="00BB0392" w:rsidRDefault="00BB0392" w:rsidP="00BB0392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rPr>
          <w:rFonts w:eastAsiaTheme="minorHAnsi" w:cs="Times New Roman"/>
          <w:szCs w:val="28"/>
        </w:rPr>
        <w:t>3.</w:t>
      </w:r>
      <w:r w:rsidRPr="00BB0392">
        <w:rPr>
          <w:rFonts w:eastAsiaTheme="minorHAnsi" w:cs="Times New Roman"/>
          <w:szCs w:val="28"/>
        </w:rPr>
        <w:tab/>
        <w:t xml:space="preserve">Главными администраторами средств областного бюджета </w:t>
      </w:r>
      <w:r w:rsidRPr="00BB0392">
        <w:t>принимаются</w:t>
      </w:r>
      <w:r w:rsidRPr="00BB0392">
        <w:rPr>
          <w:rFonts w:eastAsiaTheme="minorHAnsi" w:cs="Times New Roman"/>
          <w:szCs w:val="28"/>
        </w:rPr>
        <w:t xml:space="preserve"> решения о наличии потребности </w:t>
      </w:r>
      <w:r w:rsidRPr="00BB0392">
        <w:t>в неиспользованных остатках межбюджетных трансфертов</w:t>
      </w:r>
      <w:r w:rsidRPr="00BB0392">
        <w:rPr>
          <w:rFonts w:eastAsiaTheme="minorHAnsi" w:cs="Times New Roman"/>
          <w:szCs w:val="28"/>
        </w:rPr>
        <w:t>.</w:t>
      </w:r>
    </w:p>
    <w:p w14:paraId="58A8A8FD" w14:textId="77777777" w:rsidR="00BB0392" w:rsidRPr="00BB0392" w:rsidRDefault="00BB0392" w:rsidP="00BB0392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rPr>
          <w:rFonts w:eastAsiaTheme="minorHAnsi" w:cs="Times New Roman"/>
          <w:szCs w:val="28"/>
        </w:rPr>
        <w:t xml:space="preserve">В случае принятия </w:t>
      </w:r>
      <w:r w:rsidRPr="00BB0392">
        <w:t>главным администратором средств областного бюджета</w:t>
      </w:r>
      <w:r w:rsidRPr="00BB0392">
        <w:rPr>
          <w:rFonts w:eastAsiaTheme="minorHAnsi"/>
          <w:szCs w:val="28"/>
        </w:rPr>
        <w:t xml:space="preserve"> </w:t>
      </w:r>
      <w:r w:rsidRPr="00BB0392">
        <w:rPr>
          <w:rFonts w:eastAsiaTheme="minorHAnsi" w:cs="Times New Roman"/>
          <w:szCs w:val="28"/>
        </w:rPr>
        <w:t xml:space="preserve">решения </w:t>
      </w:r>
      <w:r w:rsidRPr="00BB0392">
        <w:rPr>
          <w:rFonts w:eastAsiaTheme="minorHAnsi"/>
          <w:szCs w:val="28"/>
        </w:rPr>
        <w:t>о наличии потребности в н</w:t>
      </w:r>
      <w:r w:rsidRPr="00BB0392">
        <w:rPr>
          <w:rFonts w:eastAsiaTheme="minorHAnsi" w:cs="Times New Roman"/>
          <w:szCs w:val="28"/>
        </w:rPr>
        <w:t>еиспользованных остатках межбюджетных трансфертов указанные средства возвращаются в доход бюджетов</w:t>
      </w:r>
      <w:r w:rsidRPr="00BB0392">
        <w:rPr>
          <w:rFonts w:cs="Times New Roman"/>
          <w:szCs w:val="28"/>
        </w:rPr>
        <w:t xml:space="preserve"> муниципальных образований области, которым указанные средства были ранее предоставлены</w:t>
      </w:r>
      <w:r w:rsidRPr="00BB0392">
        <w:rPr>
          <w:rFonts w:eastAsiaTheme="minorHAnsi"/>
          <w:szCs w:val="28"/>
        </w:rPr>
        <w:t xml:space="preserve">, </w:t>
      </w:r>
      <w:r w:rsidRPr="00BB0392">
        <w:rPr>
          <w:rFonts w:eastAsiaTheme="minorHAnsi" w:cs="Times New Roman"/>
          <w:szCs w:val="28"/>
        </w:rPr>
        <w:t xml:space="preserve">в объеме, не превышающем </w:t>
      </w:r>
      <w:r w:rsidRPr="00BB0392">
        <w:rPr>
          <w:rFonts w:eastAsiaTheme="minorHAnsi"/>
          <w:szCs w:val="28"/>
        </w:rPr>
        <w:t>неиспользованного остатка межбюджетных трансфертов.</w:t>
      </w:r>
    </w:p>
    <w:p w14:paraId="58A8A8FE" w14:textId="77777777" w:rsidR="00BB0392" w:rsidRPr="00BB0392" w:rsidRDefault="00BB0392" w:rsidP="00BB0392">
      <w:pPr>
        <w:autoSpaceDE w:val="0"/>
        <w:autoSpaceDN w:val="0"/>
        <w:adjustRightInd w:val="0"/>
        <w:jc w:val="both"/>
      </w:pPr>
      <w:r w:rsidRPr="00BB0392">
        <w:t xml:space="preserve">Для подтверждения потребности в неиспользованных остатках межбюджетных трансфертов главные администраторы средств местных бюджетов не позднее пяти рабочих дней со дня возврата указанных средств в </w:t>
      </w:r>
      <w:r w:rsidRPr="00BB0392">
        <w:lastRenderedPageBreak/>
        <w:t>доход областного бюджета представляют главным администраторам средств областного бюджета следующие документы:</w:t>
      </w:r>
    </w:p>
    <w:p w14:paraId="58A8A8FF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- отчет о расходах бюджета муниципального образования области, источником финансового обеспечения которых являются указанные межбюджетные трансферты, сформированный в порядке, установленном главным администратором средств областного бюджета (не представляется, если представлен в установленном порядке в более ранние сроки);</w:t>
      </w:r>
    </w:p>
    <w:p w14:paraId="58A8A900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 xml:space="preserve">- документы, подтверждающие возврат неиспользованных остатков межбюджетных трансфертов в областной бюджет: </w:t>
      </w:r>
    </w:p>
    <w:p w14:paraId="58A8A901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 xml:space="preserve">уведомление по расчетам между бюджетами (форма по ОКУД 0504817), сформированное в соответствии с требованиями приказа Министерства финансов Российской Федерации от 30 марта 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уведомление); </w:t>
      </w:r>
    </w:p>
    <w:p w14:paraId="58A8A902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платежные документы;</w:t>
      </w:r>
    </w:p>
    <w:p w14:paraId="58A8A903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- ходатайство о наличии потребности в неиспользованных остатках межбюджетных трансфертов с указанием кодов целей межбюджетных трансфертов, сумм и причин их образования, подписанное руководителем главного администратора средств местных бюджетов;</w:t>
      </w:r>
    </w:p>
    <w:p w14:paraId="58A8A904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- расчеты и документы, подтверждающие потребность в неиспользованных остатках межбюджетных трансфертов.</w:t>
      </w:r>
    </w:p>
    <w:p w14:paraId="58A8A905" w14:textId="77777777" w:rsidR="00BB0392" w:rsidRPr="00BB0392" w:rsidRDefault="00BB0392" w:rsidP="00BB0392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t>В</w:t>
      </w:r>
      <w:r w:rsidRPr="00BB0392">
        <w:rPr>
          <w:rFonts w:eastAsiaTheme="minorHAnsi" w:cs="Times New Roman"/>
          <w:szCs w:val="28"/>
        </w:rPr>
        <w:t xml:space="preserve"> отношении межбюджетных трансфертов, предоставляемых на осуществление капитальных вложений в объекты муниципальной собственности или приобретение объектов недвижимого имущества в муниципальную собственность (за исключением межбюджетных трансфертов, предоставляемых на реализацию укрупненных инвестиционных проектов, результатом реализации которых является приобретение в собственность муниципальных образований Ярославской области жилых помещений в целях переселения  граждан из аварийного жилищного фонда, на основании планируемых к заключению в текущем финансовом году муниципальных контрактов), в перечень документов, необходимых для </w:t>
      </w:r>
      <w:r w:rsidRPr="00BB0392">
        <w:t>подтверждения потребности в не использованных остатках межбюджетных трансфертов,</w:t>
      </w:r>
      <w:r w:rsidRPr="00BB0392">
        <w:rPr>
          <w:rFonts w:eastAsiaTheme="minorHAnsi" w:cs="Times New Roman"/>
          <w:szCs w:val="28"/>
        </w:rPr>
        <w:t xml:space="preserve"> обязательно включаются следующие документы (заверенные копии документов) (не представляются, если представлены в отчетном финансовом году):</w:t>
      </w:r>
    </w:p>
    <w:p w14:paraId="58A8A906" w14:textId="77777777" w:rsidR="00BB0392" w:rsidRPr="00BB0392" w:rsidRDefault="00BB0392" w:rsidP="00BB0392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rPr>
          <w:rFonts w:eastAsiaTheme="minorHAnsi" w:cs="Times New Roman"/>
          <w:szCs w:val="28"/>
        </w:rPr>
        <w:t>- муниципальные контракты (договоры) на весь период строительства (реконструкции) или приобретения объектов муниципальной собственности, приобретения оборудования, иные договоры, неразрывно связанные с объектом, включающие график производства работ (услуг);</w:t>
      </w:r>
    </w:p>
    <w:p w14:paraId="58A8A907" w14:textId="77777777" w:rsidR="00BB0392" w:rsidRPr="00BB0392" w:rsidRDefault="00BB0392" w:rsidP="00BB0392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B0392">
        <w:rPr>
          <w:rFonts w:eastAsiaTheme="minorHAnsi" w:cs="Times New Roman"/>
          <w:szCs w:val="28"/>
        </w:rPr>
        <w:lastRenderedPageBreak/>
        <w:t>- акты выполненных работ по строительству (реконструкции) или акты приема (приема-передачи) по приобретению объектов муниципальной собственности, документы по приобретению оборудования.</w:t>
      </w:r>
    </w:p>
    <w:p w14:paraId="58A8A908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Ответственность за достоверность представленных документов несут главные администраторы средств местных бюджетов в соответствии с действующим законодательством.</w:t>
      </w:r>
    </w:p>
    <w:p w14:paraId="58A8A909" w14:textId="77777777" w:rsidR="00BB0392" w:rsidRPr="00BB0392" w:rsidRDefault="00BB0392" w:rsidP="00BB0392">
      <w:pPr>
        <w:tabs>
          <w:tab w:val="left" w:pos="1134"/>
        </w:tabs>
        <w:jc w:val="both"/>
      </w:pPr>
      <w:r w:rsidRPr="00BB0392">
        <w:t>4.</w:t>
      </w:r>
      <w:r w:rsidRPr="00BB0392">
        <w:tab/>
        <w:t>Главные администраторы средств областного бюджета рассматривают и принимают решения о наличии (об отсутствии) потребности в неиспользованных остатках межбюджетных трансфертов в течение семи рабочих дней с момента получения документов, предусмотренных пунктом 3 настоящего Порядка.</w:t>
      </w:r>
    </w:p>
    <w:p w14:paraId="58A8A90A" w14:textId="77777777" w:rsidR="00BB0392" w:rsidRPr="00BB0392" w:rsidRDefault="00BB0392" w:rsidP="00BB0392">
      <w:pPr>
        <w:jc w:val="both"/>
      </w:pPr>
      <w:r w:rsidRPr="00BB0392">
        <w:t>В отношении неиспользованных остатков межбюджетных трансфертов, источником финансового обеспечения которых являются средства федерального бюджета и других бюджетов бюджетной системы Российской Федерации, решение о наличии (об отсутствии) потребности принимается главным администратором средств областного бюджета после подтверждения потребности в указанных средствах главным администратором доходов бюджета, из которого предоставлены средства.</w:t>
      </w:r>
    </w:p>
    <w:p w14:paraId="58A8A90B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5. При принятии решения об отсутствии потребности в неиспользованных остатках межбюджетных трансфертов главный администратор средств областного бюджета в срок не позднее двух рабочих дней со дня принятия указанного решения направляет главному администратору средств местных бюджетов и в департамент финансов Ярославской области (далее – департамент финансов) обоснованный отказ в подтверждении неиспользованных остатков межбюджетных трансфертов.</w:t>
      </w:r>
    </w:p>
    <w:p w14:paraId="58A8A90C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6. Основаниями для принятия решений об отсутствии потребности в неиспользованных остатках межбюджетных трансфертов являются:</w:t>
      </w:r>
    </w:p>
    <w:p w14:paraId="58A8A90D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- реализация в полном объеме целей, предусмотренных условиями предоставления межбюджетных трансфертов, и отсутствие принятых и неисполненных обязательств, источником финансового обеспечения которых являются неиспользованные остатки межбюджетных трансфертов;</w:t>
      </w:r>
    </w:p>
    <w:p w14:paraId="58A8A90E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bookmarkStart w:id="2" w:name="P49"/>
      <w:bookmarkEnd w:id="2"/>
      <w:r w:rsidRPr="00BB0392">
        <w:rPr>
          <w:rFonts w:cs="Times New Roman"/>
          <w:szCs w:val="20"/>
          <w:lang w:eastAsia="ru-RU"/>
        </w:rPr>
        <w:t>- представление документов с нарушением срока, не в полном объеме или представление недостоверных сведений.</w:t>
      </w:r>
    </w:p>
    <w:p w14:paraId="58A8A90F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7. При  принятии решения о наличии потребности в неиспользованных остатках межбюджетных трансфертов главный администратор средств областного бюджета оформляет проект приказа ненормативного характера, содержащий сведения о потребности в неиспользованных остатках межбюджетных трансфертов, по форме согласно приложению к настоящему Порядку. Не позднее следующего рабочего дня проект приказа ненормативного характера направляется на согласование в департамент финансов в установленном департаментом финансов порядке.</w:t>
      </w:r>
    </w:p>
    <w:p w14:paraId="58A8A910" w14:textId="77777777" w:rsidR="00BB0392" w:rsidRP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 xml:space="preserve">8. В результате согласования с департаментом финансов решения о наличии потребности в неиспользованных остатках межбюджетных трансфертов главные администраторы средств областного бюджета в течение трех рабочих дней оформляют уведомление на их возврат в </w:t>
      </w:r>
      <w:r w:rsidRPr="00BB0392">
        <w:rPr>
          <w:rFonts w:eastAsiaTheme="minorHAnsi" w:cs="Times New Roman"/>
          <w:szCs w:val="28"/>
          <w:lang w:eastAsia="ru-RU"/>
        </w:rPr>
        <w:t>доход бюджета</w:t>
      </w:r>
      <w:r w:rsidRPr="00BB0392">
        <w:rPr>
          <w:rFonts w:cs="Times New Roman"/>
          <w:szCs w:val="28"/>
          <w:lang w:eastAsia="ru-RU"/>
        </w:rPr>
        <w:t xml:space="preserve"> </w:t>
      </w:r>
      <w:r w:rsidRPr="00BB0392">
        <w:rPr>
          <w:rFonts w:cs="Times New Roman"/>
          <w:szCs w:val="28"/>
          <w:lang w:eastAsia="ru-RU"/>
        </w:rPr>
        <w:lastRenderedPageBreak/>
        <w:t>муниципального образования</w:t>
      </w:r>
      <w:r w:rsidRPr="00BB0392">
        <w:rPr>
          <w:rFonts w:cs="Times New Roman"/>
          <w:szCs w:val="20"/>
          <w:lang w:eastAsia="ru-RU"/>
        </w:rPr>
        <w:t xml:space="preserve">, которому </w:t>
      </w:r>
      <w:r w:rsidRPr="00BB0392">
        <w:rPr>
          <w:rFonts w:cs="Times New Roman"/>
          <w:szCs w:val="28"/>
          <w:lang w:eastAsia="ru-RU"/>
        </w:rPr>
        <w:t>указанные средства</w:t>
      </w:r>
      <w:r w:rsidRPr="00BB0392">
        <w:rPr>
          <w:rFonts w:cs="Times New Roman"/>
          <w:szCs w:val="20"/>
          <w:lang w:eastAsia="ru-RU"/>
        </w:rPr>
        <w:t xml:space="preserve"> были ранее предоставлены, в трех экземплярах. Один экземпляр уведомления направляется главному администратору средств местного бюджета, второй – в департамент финансов, третий остается у главного администратора средств областного бюджета.</w:t>
      </w:r>
    </w:p>
    <w:p w14:paraId="58A8A911" w14:textId="77777777" w:rsidR="00BB0392" w:rsidRDefault="00BB0392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  <w:r w:rsidRPr="00BB0392">
        <w:rPr>
          <w:rFonts w:cs="Times New Roman"/>
          <w:szCs w:val="20"/>
          <w:lang w:eastAsia="ru-RU"/>
        </w:rPr>
        <w:t>9. Возврат из областного бюджета неиспользованных остатков межбюджетных трансфертов, потребность в которых подтверждена, осуществляется не позднее 30 рабочих дней со дня поступления указанных средств в областной бюджет.</w:t>
      </w:r>
    </w:p>
    <w:p w14:paraId="33872311" w14:textId="7BD68A61" w:rsidR="00A50CF8" w:rsidRDefault="00A50CF8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</w:p>
    <w:p w14:paraId="08DF5BEF" w14:textId="77777777" w:rsidR="00A50CF8" w:rsidRDefault="00A50CF8" w:rsidP="00BB0392">
      <w:pPr>
        <w:widowControl w:val="0"/>
        <w:autoSpaceDE w:val="0"/>
        <w:autoSpaceDN w:val="0"/>
        <w:jc w:val="both"/>
        <w:rPr>
          <w:rFonts w:cs="Times New Roman"/>
          <w:szCs w:val="20"/>
          <w:lang w:eastAsia="ru-RU"/>
        </w:rPr>
      </w:pPr>
    </w:p>
    <w:p w14:paraId="77F2A9B3" w14:textId="77777777" w:rsidR="00A50CF8" w:rsidRDefault="00A50CF8" w:rsidP="00BB0392">
      <w:pPr>
        <w:ind w:firstLine="10773"/>
        <w:rPr>
          <w:rFonts w:cs="Times New Roman"/>
        </w:rPr>
      </w:pPr>
      <w:r>
        <w:rPr>
          <w:rFonts w:cs="Times New Roman"/>
        </w:rPr>
        <w:br w:type="page"/>
      </w:r>
    </w:p>
    <w:p w14:paraId="4FA98406" w14:textId="77777777" w:rsidR="00A50CF8" w:rsidRDefault="00A50CF8" w:rsidP="00BB0392">
      <w:pPr>
        <w:ind w:firstLine="10773"/>
        <w:rPr>
          <w:rFonts w:cs="Times New Roman"/>
        </w:rPr>
        <w:sectPr w:rsidR="00A50CF8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14:paraId="58A8A913" w14:textId="74006EDA" w:rsidR="00BB0392" w:rsidRPr="00BB0392" w:rsidRDefault="00BB0392" w:rsidP="00BB0392">
      <w:pPr>
        <w:ind w:firstLine="10773"/>
        <w:rPr>
          <w:rFonts w:cs="Times New Roman"/>
        </w:rPr>
      </w:pPr>
      <w:r w:rsidRPr="00BB0392">
        <w:rPr>
          <w:rFonts w:cs="Times New Roman"/>
        </w:rPr>
        <w:lastRenderedPageBreak/>
        <w:t xml:space="preserve">Приложение </w:t>
      </w:r>
    </w:p>
    <w:p w14:paraId="58A8A914" w14:textId="77777777" w:rsidR="00BB0392" w:rsidRPr="00BB0392" w:rsidRDefault="00BB0392" w:rsidP="00BB0392">
      <w:pPr>
        <w:ind w:firstLine="10773"/>
        <w:rPr>
          <w:rFonts w:cs="Times New Roman"/>
        </w:rPr>
      </w:pPr>
      <w:r w:rsidRPr="00BB0392">
        <w:rPr>
          <w:rFonts w:cs="Times New Roman"/>
        </w:rPr>
        <w:t>к Порядку</w:t>
      </w:r>
    </w:p>
    <w:p w14:paraId="58A8A915" w14:textId="77777777" w:rsidR="00BB0392" w:rsidRPr="00BB0392" w:rsidRDefault="00BB0392" w:rsidP="00BB0392">
      <w:pPr>
        <w:ind w:firstLine="10773"/>
        <w:rPr>
          <w:rFonts w:cs="Times New Roman"/>
        </w:rPr>
      </w:pPr>
    </w:p>
    <w:p w14:paraId="58A8A916" w14:textId="77777777" w:rsidR="00BB0392" w:rsidRPr="00BB0392" w:rsidRDefault="00BB0392" w:rsidP="00BB0392">
      <w:pPr>
        <w:ind w:firstLine="10773"/>
        <w:rPr>
          <w:rFonts w:cs="Times New Roman"/>
        </w:rPr>
      </w:pPr>
      <w:r w:rsidRPr="00BB0392">
        <w:rPr>
          <w:rFonts w:cs="Times New Roman"/>
        </w:rPr>
        <w:t>Форма</w:t>
      </w:r>
    </w:p>
    <w:p w14:paraId="58A8A917" w14:textId="77777777" w:rsidR="00BB0392" w:rsidRPr="00BB0392" w:rsidRDefault="00BB0392" w:rsidP="00BB0392">
      <w:pPr>
        <w:ind w:firstLine="10773"/>
        <w:rPr>
          <w:rFonts w:cs="Times New Roman"/>
        </w:rPr>
      </w:pPr>
    </w:p>
    <w:p w14:paraId="58A8A918" w14:textId="77777777" w:rsidR="00BB0392" w:rsidRPr="00BB0392" w:rsidRDefault="00BB0392" w:rsidP="00BB0392">
      <w:pPr>
        <w:ind w:firstLine="10773"/>
        <w:rPr>
          <w:rFonts w:cs="Times New Roman"/>
        </w:rPr>
      </w:pPr>
    </w:p>
    <w:p w14:paraId="58A8A919" w14:textId="77777777" w:rsidR="00BB0392" w:rsidRPr="00BB0392" w:rsidRDefault="00BB0392" w:rsidP="00BB0392">
      <w:pPr>
        <w:ind w:firstLine="0"/>
        <w:jc w:val="center"/>
        <w:rPr>
          <w:rFonts w:cs="Times New Roman"/>
          <w:b/>
        </w:rPr>
      </w:pPr>
      <w:r w:rsidRPr="00BB0392">
        <w:rPr>
          <w:rFonts w:cs="Times New Roman"/>
          <w:b/>
        </w:rPr>
        <w:t xml:space="preserve">СВЕДЕНИЯ </w:t>
      </w:r>
    </w:p>
    <w:p w14:paraId="58A8A91A" w14:textId="77777777" w:rsidR="00BB0392" w:rsidRPr="00BB0392" w:rsidRDefault="00BB0392" w:rsidP="00BB0392">
      <w:pPr>
        <w:ind w:firstLine="0"/>
        <w:jc w:val="center"/>
        <w:rPr>
          <w:rFonts w:cs="Times New Roman"/>
          <w:b/>
        </w:rPr>
      </w:pPr>
      <w:r w:rsidRPr="00BB0392">
        <w:rPr>
          <w:rFonts w:cs="Times New Roman"/>
          <w:b/>
        </w:rPr>
        <w:t xml:space="preserve">о потребности в неиспользованных межбюджетных трансфертах, полученных в форме субсидий, субвенций и иных межбюджетных трансфертов, имеющих целевое назначение </w:t>
      </w:r>
    </w:p>
    <w:p w14:paraId="58A8A91B" w14:textId="77777777" w:rsidR="00BB0392" w:rsidRPr="00BB0392" w:rsidRDefault="00BB0392" w:rsidP="00BB0392">
      <w:pPr>
        <w:ind w:firstLine="0"/>
        <w:jc w:val="center"/>
        <w:rPr>
          <w:rFonts w:cs="Times New Roman"/>
        </w:rPr>
      </w:pPr>
    </w:p>
    <w:p w14:paraId="58A8A91C" w14:textId="77777777" w:rsidR="00BB0392" w:rsidRPr="00BB0392" w:rsidRDefault="00BB0392" w:rsidP="00BB0392">
      <w:pPr>
        <w:ind w:firstLine="0"/>
        <w:jc w:val="right"/>
        <w:rPr>
          <w:rFonts w:cs="Times New Roman"/>
          <w:sz w:val="20"/>
          <w:szCs w:val="20"/>
        </w:rPr>
      </w:pPr>
      <w:r w:rsidRPr="00BB0392">
        <w:rPr>
          <w:rFonts w:cs="Times New Roman"/>
          <w:sz w:val="20"/>
          <w:szCs w:val="20"/>
        </w:rPr>
        <w:t>руб.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364"/>
        <w:gridCol w:w="1399"/>
        <w:gridCol w:w="806"/>
        <w:gridCol w:w="1276"/>
        <w:gridCol w:w="1089"/>
        <w:gridCol w:w="957"/>
        <w:gridCol w:w="1501"/>
        <w:gridCol w:w="1817"/>
        <w:gridCol w:w="1103"/>
        <w:gridCol w:w="807"/>
        <w:gridCol w:w="1103"/>
        <w:gridCol w:w="1252"/>
        <w:gridCol w:w="1123"/>
      </w:tblGrid>
      <w:tr w:rsidR="00BB0392" w:rsidRPr="00BB0392" w14:paraId="58A8A92C" w14:textId="77777777" w:rsidTr="00BB0392">
        <w:tc>
          <w:tcPr>
            <w:tcW w:w="464" w:type="pct"/>
            <w:vMerge w:val="restart"/>
          </w:tcPr>
          <w:p w14:paraId="58A8A91D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Наименова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ние муници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пального образования</w:t>
            </w:r>
          </w:p>
        </w:tc>
        <w:tc>
          <w:tcPr>
            <w:tcW w:w="475" w:type="pct"/>
            <w:vMerge w:val="restart"/>
          </w:tcPr>
          <w:p w14:paraId="58A8A91E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Код бюджет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ной класси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фикации рас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ходов об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ластного бюджета</w:t>
            </w:r>
          </w:p>
        </w:tc>
        <w:tc>
          <w:tcPr>
            <w:tcW w:w="713" w:type="pct"/>
            <w:gridSpan w:val="2"/>
          </w:tcPr>
          <w:p w14:paraId="58A8A91F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380" w:type="pct"/>
            <w:vMerge w:val="restart"/>
          </w:tcPr>
          <w:p w14:paraId="58A8A920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Посту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пило из област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ного бюджета</w:t>
            </w:r>
          </w:p>
        </w:tc>
        <w:tc>
          <w:tcPr>
            <w:tcW w:w="333" w:type="pct"/>
            <w:vMerge w:val="restart"/>
          </w:tcPr>
          <w:p w14:paraId="58A8A921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Кассо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вый рас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ход</w:t>
            </w:r>
          </w:p>
        </w:tc>
        <w:tc>
          <w:tcPr>
            <w:tcW w:w="380" w:type="pct"/>
            <w:vMerge w:val="restart"/>
          </w:tcPr>
          <w:p w14:paraId="58A8A922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Восстановлено остатков межбюд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жетного транс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ферта</w:t>
            </w:r>
          </w:p>
          <w:p w14:paraId="58A8A923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прошлых лет</w:t>
            </w:r>
          </w:p>
        </w:tc>
        <w:tc>
          <w:tcPr>
            <w:tcW w:w="428" w:type="pct"/>
            <w:vMerge w:val="restart"/>
          </w:tcPr>
          <w:p w14:paraId="58A8A924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Возвращено неиспользованных остатков прошлых</w:t>
            </w:r>
          </w:p>
          <w:p w14:paraId="58A8A925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лет в областной бюджет</w:t>
            </w:r>
          </w:p>
        </w:tc>
        <w:tc>
          <w:tcPr>
            <w:tcW w:w="380" w:type="pct"/>
            <w:vMerge w:val="restart"/>
          </w:tcPr>
          <w:p w14:paraId="58A8A926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Возвра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щено</w:t>
            </w:r>
          </w:p>
          <w:p w14:paraId="58A8A927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из област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ного бюд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жета в объеме потреб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ности</w:t>
            </w:r>
          </w:p>
          <w:p w14:paraId="58A8A928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 расхо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довании</w:t>
            </w:r>
          </w:p>
        </w:tc>
        <w:tc>
          <w:tcPr>
            <w:tcW w:w="665" w:type="pct"/>
            <w:gridSpan w:val="2"/>
          </w:tcPr>
          <w:p w14:paraId="58A8A929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Остаток на конец отчетного периода</w:t>
            </w:r>
          </w:p>
        </w:tc>
        <w:tc>
          <w:tcPr>
            <w:tcW w:w="401" w:type="pct"/>
            <w:vMerge w:val="restart"/>
          </w:tcPr>
          <w:p w14:paraId="58A8A92A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Возвра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щено неиспользо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ванных остатков в областной бюджет в текущем году</w:t>
            </w:r>
          </w:p>
        </w:tc>
        <w:tc>
          <w:tcPr>
            <w:tcW w:w="380" w:type="pct"/>
            <w:vMerge w:val="restart"/>
          </w:tcPr>
          <w:p w14:paraId="58A8A92B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Подлежит возврату из област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ного бюджета в объеме потребно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сти в рас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ходовании</w:t>
            </w:r>
          </w:p>
        </w:tc>
      </w:tr>
      <w:tr w:rsidR="00BB0392" w:rsidRPr="00BB0392" w14:paraId="58A8A93D" w14:textId="77777777" w:rsidTr="00BB0392">
        <w:tc>
          <w:tcPr>
            <w:tcW w:w="464" w:type="pct"/>
            <w:vMerge/>
          </w:tcPr>
          <w:p w14:paraId="58A8A92D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5" w:type="pct"/>
            <w:vMerge/>
          </w:tcPr>
          <w:p w14:paraId="58A8A92E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2F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428" w:type="pct"/>
          </w:tcPr>
          <w:p w14:paraId="58A8A930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 том числе потребность</w:t>
            </w:r>
          </w:p>
          <w:p w14:paraId="58A8A931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 котором подтвер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ждена</w:t>
            </w:r>
          </w:p>
        </w:tc>
        <w:tc>
          <w:tcPr>
            <w:tcW w:w="380" w:type="pct"/>
            <w:vMerge/>
          </w:tcPr>
          <w:p w14:paraId="58A8A932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58A8A933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  <w:vMerge/>
          </w:tcPr>
          <w:p w14:paraId="58A8A934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14:paraId="58A8A935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  <w:vMerge/>
          </w:tcPr>
          <w:p w14:paraId="58A8A936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37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всего</w:t>
            </w:r>
          </w:p>
          <w:p w14:paraId="58A8A938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(гр. 3 + гр. 5 + гр. 7 – гр. 6 – гр. 8 + гр. 9)</w:t>
            </w:r>
          </w:p>
        </w:tc>
        <w:tc>
          <w:tcPr>
            <w:tcW w:w="380" w:type="pct"/>
          </w:tcPr>
          <w:p w14:paraId="58A8A939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 том числе подлежа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щий воз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врату</w:t>
            </w:r>
          </w:p>
          <w:p w14:paraId="58A8A93A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в област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ной бюд</w:t>
            </w:r>
            <w:r w:rsidRPr="00BB0392">
              <w:rPr>
                <w:rFonts w:cs="Times New Roman"/>
                <w:sz w:val="20"/>
                <w:szCs w:val="20"/>
              </w:rPr>
              <w:softHyphen/>
              <w:t>жет</w:t>
            </w:r>
          </w:p>
        </w:tc>
        <w:tc>
          <w:tcPr>
            <w:tcW w:w="401" w:type="pct"/>
            <w:vMerge/>
          </w:tcPr>
          <w:p w14:paraId="58A8A93B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  <w:vMerge/>
          </w:tcPr>
          <w:p w14:paraId="58A8A93C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BB0392" w:rsidRPr="00BB0392" w14:paraId="58A8A94B" w14:textId="77777777" w:rsidTr="00BB0392">
        <w:tc>
          <w:tcPr>
            <w:tcW w:w="464" w:type="pct"/>
          </w:tcPr>
          <w:p w14:paraId="58A8A93E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75" w:type="pct"/>
          </w:tcPr>
          <w:p w14:paraId="58A8A93F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85" w:type="pct"/>
          </w:tcPr>
          <w:p w14:paraId="58A8A940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</w:tcPr>
          <w:p w14:paraId="58A8A941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80" w:type="pct"/>
          </w:tcPr>
          <w:p w14:paraId="58A8A942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33" w:type="pct"/>
          </w:tcPr>
          <w:p w14:paraId="58A8A943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80" w:type="pct"/>
          </w:tcPr>
          <w:p w14:paraId="58A8A944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28" w:type="pct"/>
          </w:tcPr>
          <w:p w14:paraId="58A8A945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80" w:type="pct"/>
          </w:tcPr>
          <w:p w14:paraId="58A8A946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85" w:type="pct"/>
          </w:tcPr>
          <w:p w14:paraId="58A8A947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80" w:type="pct"/>
          </w:tcPr>
          <w:p w14:paraId="58A8A948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01" w:type="pct"/>
          </w:tcPr>
          <w:p w14:paraId="58A8A949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80" w:type="pct"/>
          </w:tcPr>
          <w:p w14:paraId="58A8A94A" w14:textId="77777777" w:rsidR="00BB0392" w:rsidRPr="00BB0392" w:rsidRDefault="00BB0392" w:rsidP="00BB039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13</w:t>
            </w:r>
          </w:p>
        </w:tc>
      </w:tr>
      <w:tr w:rsidR="00BB0392" w:rsidRPr="00BB0392" w14:paraId="58A8A959" w14:textId="77777777" w:rsidTr="00BB0392">
        <w:tc>
          <w:tcPr>
            <w:tcW w:w="464" w:type="pct"/>
          </w:tcPr>
          <w:p w14:paraId="58A8A94C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5" w:type="pct"/>
          </w:tcPr>
          <w:p w14:paraId="58A8A94D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4E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58A8A94F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0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14:paraId="58A8A951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2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58A8A953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4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55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6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" w:type="pct"/>
          </w:tcPr>
          <w:p w14:paraId="58A8A957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8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BB0392" w:rsidRPr="00BB0392" w14:paraId="58A8A967" w14:textId="77777777" w:rsidTr="00BB0392">
        <w:tc>
          <w:tcPr>
            <w:tcW w:w="464" w:type="pct"/>
          </w:tcPr>
          <w:p w14:paraId="58A8A95A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5" w:type="pct"/>
          </w:tcPr>
          <w:p w14:paraId="58A8A95B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5C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58A8A95D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5E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14:paraId="58A8A95F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60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58A8A961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62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14:paraId="58A8A963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64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" w:type="pct"/>
          </w:tcPr>
          <w:p w14:paraId="58A8A965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14:paraId="58A8A966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BB0392" w:rsidRPr="00BB0392" w14:paraId="58A8A96A" w14:textId="77777777" w:rsidTr="00BB0392">
        <w:tc>
          <w:tcPr>
            <w:tcW w:w="4620" w:type="pct"/>
            <w:gridSpan w:val="12"/>
          </w:tcPr>
          <w:p w14:paraId="58A8A968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BB0392">
              <w:rPr>
                <w:rFonts w:cs="Times New Roman"/>
                <w:sz w:val="20"/>
                <w:szCs w:val="20"/>
              </w:rPr>
              <w:t>Итого сумма средств, подлежащих возврату из областного бюджета в доход бюджета(-ов) муниципального(-ых) образования(-ий) в текущем году</w:t>
            </w:r>
          </w:p>
        </w:tc>
        <w:tc>
          <w:tcPr>
            <w:tcW w:w="380" w:type="pct"/>
          </w:tcPr>
          <w:p w14:paraId="58A8A969" w14:textId="77777777" w:rsidR="00BB0392" w:rsidRPr="00BB0392" w:rsidRDefault="00BB0392" w:rsidP="00BB0392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14:paraId="58A8A96C" w14:textId="77777777" w:rsidR="00E1407E" w:rsidRPr="003D1E8D" w:rsidRDefault="00E1407E" w:rsidP="00BB0392">
      <w:pPr>
        <w:tabs>
          <w:tab w:val="right" w:pos="8931"/>
        </w:tabs>
        <w:ind w:firstLine="0"/>
        <w:jc w:val="both"/>
      </w:pPr>
    </w:p>
    <w:sectPr w:rsidR="00E1407E" w:rsidRPr="003D1E8D" w:rsidSect="00A50CF8">
      <w:pgSz w:w="16838" w:h="11906" w:orient="landscape" w:code="9"/>
      <w:pgMar w:top="1985" w:right="32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8A96F" w14:textId="77777777" w:rsidR="0028265A" w:rsidRDefault="0028265A" w:rsidP="00CF5840">
      <w:r>
        <w:separator/>
      </w:r>
    </w:p>
  </w:endnote>
  <w:endnote w:type="continuationSeparator" w:id="0">
    <w:p w14:paraId="58A8A970" w14:textId="77777777" w:rsidR="0028265A" w:rsidRDefault="0028265A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8A97F" w14:textId="77777777" w:rsidR="002963B8" w:rsidRDefault="002963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B0392" w14:paraId="58A8A982" w14:textId="77777777" w:rsidTr="00BB0392">
      <w:tc>
        <w:tcPr>
          <w:tcW w:w="3333" w:type="pct"/>
          <w:shd w:val="clear" w:color="auto" w:fill="auto"/>
        </w:tcPr>
        <w:p w14:paraId="58A8A980" w14:textId="77777777" w:rsidR="00BB0392" w:rsidRPr="00BB0392" w:rsidRDefault="00BB0392" w:rsidP="00BB039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B039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58A8A981" w14:textId="77777777" w:rsidR="00BB0392" w:rsidRPr="00BB0392" w:rsidRDefault="00BB0392" w:rsidP="00BB039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B0392">
            <w:rPr>
              <w:rFonts w:cs="Times New Roman"/>
              <w:color w:val="808080"/>
              <w:sz w:val="18"/>
            </w:rPr>
            <w:t xml:space="preserve">Страница </w:t>
          </w:r>
          <w:r w:rsidRPr="00BB0392">
            <w:rPr>
              <w:rFonts w:cs="Times New Roman"/>
              <w:color w:val="808080"/>
              <w:sz w:val="18"/>
            </w:rPr>
            <w:fldChar w:fldCharType="begin"/>
          </w:r>
          <w:r w:rsidRPr="00BB0392">
            <w:rPr>
              <w:rFonts w:cs="Times New Roman"/>
              <w:color w:val="808080"/>
              <w:sz w:val="18"/>
            </w:rPr>
            <w:instrText xml:space="preserve"> PAGE </w:instrText>
          </w:r>
          <w:r w:rsidRPr="00BB0392">
            <w:rPr>
              <w:rFonts w:cs="Times New Roman"/>
              <w:color w:val="808080"/>
              <w:sz w:val="18"/>
            </w:rPr>
            <w:fldChar w:fldCharType="separate"/>
          </w:r>
          <w:r w:rsidR="00EA24BF">
            <w:rPr>
              <w:rFonts w:cs="Times New Roman"/>
              <w:noProof/>
              <w:color w:val="808080"/>
              <w:sz w:val="18"/>
            </w:rPr>
            <w:t>2</w:t>
          </w:r>
          <w:r w:rsidRPr="00BB0392">
            <w:rPr>
              <w:rFonts w:cs="Times New Roman"/>
              <w:color w:val="808080"/>
              <w:sz w:val="18"/>
            </w:rPr>
            <w:fldChar w:fldCharType="end"/>
          </w:r>
          <w:r w:rsidRPr="00BB0392">
            <w:rPr>
              <w:rFonts w:cs="Times New Roman"/>
              <w:color w:val="808080"/>
              <w:sz w:val="18"/>
            </w:rPr>
            <w:t xml:space="preserve"> из </w:t>
          </w:r>
          <w:r w:rsidRPr="00BB0392">
            <w:rPr>
              <w:rFonts w:cs="Times New Roman"/>
              <w:color w:val="808080"/>
              <w:sz w:val="18"/>
            </w:rPr>
            <w:fldChar w:fldCharType="begin"/>
          </w:r>
          <w:r w:rsidRPr="00BB039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B0392">
            <w:rPr>
              <w:rFonts w:cs="Times New Roman"/>
              <w:color w:val="808080"/>
              <w:sz w:val="18"/>
            </w:rPr>
            <w:fldChar w:fldCharType="separate"/>
          </w:r>
          <w:r w:rsidR="00EA24BF">
            <w:rPr>
              <w:rFonts w:cs="Times New Roman"/>
              <w:noProof/>
              <w:color w:val="808080"/>
              <w:sz w:val="18"/>
            </w:rPr>
            <w:t>6</w:t>
          </w:r>
          <w:r w:rsidRPr="00BB0392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58A8A983" w14:textId="77777777" w:rsidR="002963B8" w:rsidRPr="00BB0392" w:rsidRDefault="002963B8" w:rsidP="00BB039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BB0392" w14:paraId="58A8A987" w14:textId="77777777" w:rsidTr="00BB0392">
      <w:tc>
        <w:tcPr>
          <w:tcW w:w="3333" w:type="pct"/>
          <w:shd w:val="clear" w:color="auto" w:fill="auto"/>
        </w:tcPr>
        <w:p w14:paraId="58A8A985" w14:textId="77777777" w:rsidR="00BB0392" w:rsidRPr="00BB0392" w:rsidRDefault="00BB0392" w:rsidP="00BB039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BB039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58A8A986" w14:textId="77777777" w:rsidR="00BB0392" w:rsidRPr="00BB0392" w:rsidRDefault="00BB0392" w:rsidP="00BB039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BB0392">
            <w:rPr>
              <w:rFonts w:cs="Times New Roman"/>
              <w:color w:val="808080"/>
              <w:sz w:val="18"/>
            </w:rPr>
            <w:t xml:space="preserve">Страница </w:t>
          </w:r>
          <w:r w:rsidRPr="00BB0392">
            <w:rPr>
              <w:rFonts w:cs="Times New Roman"/>
              <w:color w:val="808080"/>
              <w:sz w:val="18"/>
            </w:rPr>
            <w:fldChar w:fldCharType="begin"/>
          </w:r>
          <w:r w:rsidRPr="00BB0392">
            <w:rPr>
              <w:rFonts w:cs="Times New Roman"/>
              <w:color w:val="808080"/>
              <w:sz w:val="18"/>
            </w:rPr>
            <w:instrText xml:space="preserve"> PAGE </w:instrText>
          </w:r>
          <w:r w:rsidRPr="00BB0392">
            <w:rPr>
              <w:rFonts w:cs="Times New Roman"/>
              <w:color w:val="808080"/>
              <w:sz w:val="18"/>
            </w:rPr>
            <w:fldChar w:fldCharType="separate"/>
          </w:r>
          <w:r w:rsidR="00EA24BF">
            <w:rPr>
              <w:rFonts w:cs="Times New Roman"/>
              <w:noProof/>
              <w:color w:val="808080"/>
              <w:sz w:val="18"/>
            </w:rPr>
            <w:t>1</w:t>
          </w:r>
          <w:r w:rsidRPr="00BB0392">
            <w:rPr>
              <w:rFonts w:cs="Times New Roman"/>
              <w:color w:val="808080"/>
              <w:sz w:val="18"/>
            </w:rPr>
            <w:fldChar w:fldCharType="end"/>
          </w:r>
          <w:r w:rsidRPr="00BB0392">
            <w:rPr>
              <w:rFonts w:cs="Times New Roman"/>
              <w:color w:val="808080"/>
              <w:sz w:val="18"/>
            </w:rPr>
            <w:t xml:space="preserve"> из </w:t>
          </w:r>
          <w:r w:rsidRPr="00BB0392">
            <w:rPr>
              <w:rFonts w:cs="Times New Roman"/>
              <w:color w:val="808080"/>
              <w:sz w:val="18"/>
            </w:rPr>
            <w:fldChar w:fldCharType="begin"/>
          </w:r>
          <w:r w:rsidRPr="00BB039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BB0392">
            <w:rPr>
              <w:rFonts w:cs="Times New Roman"/>
              <w:color w:val="808080"/>
              <w:sz w:val="18"/>
            </w:rPr>
            <w:fldChar w:fldCharType="separate"/>
          </w:r>
          <w:r w:rsidR="00EA24BF">
            <w:rPr>
              <w:rFonts w:cs="Times New Roman"/>
              <w:noProof/>
              <w:color w:val="808080"/>
              <w:sz w:val="18"/>
            </w:rPr>
            <w:t>6</w:t>
          </w:r>
          <w:r w:rsidRPr="00BB0392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58A8A988" w14:textId="77777777" w:rsidR="002963B8" w:rsidRPr="00BB0392" w:rsidRDefault="002963B8" w:rsidP="00BB03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8A96D" w14:textId="77777777" w:rsidR="0028265A" w:rsidRDefault="0028265A" w:rsidP="00CF5840">
      <w:r>
        <w:separator/>
      </w:r>
    </w:p>
  </w:footnote>
  <w:footnote w:type="continuationSeparator" w:id="0">
    <w:p w14:paraId="58A8A96E" w14:textId="77777777" w:rsidR="0028265A" w:rsidRDefault="0028265A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8A97D" w14:textId="77777777" w:rsidR="002963B8" w:rsidRDefault="002963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8A97E" w14:textId="77777777" w:rsidR="006A65CC" w:rsidRPr="00BB0392" w:rsidRDefault="00EA24BF" w:rsidP="00BB03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8A984" w14:textId="77777777" w:rsidR="002963B8" w:rsidRDefault="002963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51F35"/>
    <w:rsid w:val="00106E51"/>
    <w:rsid w:val="001347C5"/>
    <w:rsid w:val="001707B3"/>
    <w:rsid w:val="001B6AAD"/>
    <w:rsid w:val="001C78DA"/>
    <w:rsid w:val="00213B99"/>
    <w:rsid w:val="002306C4"/>
    <w:rsid w:val="00260038"/>
    <w:rsid w:val="0028265A"/>
    <w:rsid w:val="002963B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B754E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50CF8"/>
    <w:rsid w:val="00A83D83"/>
    <w:rsid w:val="00B547B1"/>
    <w:rsid w:val="00B55589"/>
    <w:rsid w:val="00B90652"/>
    <w:rsid w:val="00BB0392"/>
    <w:rsid w:val="00BB1812"/>
    <w:rsid w:val="00BB38FE"/>
    <w:rsid w:val="00BD3826"/>
    <w:rsid w:val="00BE7C98"/>
    <w:rsid w:val="00C208D9"/>
    <w:rsid w:val="00C330C9"/>
    <w:rsid w:val="00C4062D"/>
    <w:rsid w:val="00CF5840"/>
    <w:rsid w:val="00D00EFB"/>
    <w:rsid w:val="00D06430"/>
    <w:rsid w:val="00D438D5"/>
    <w:rsid w:val="00DB7AEE"/>
    <w:rsid w:val="00E1407E"/>
    <w:rsid w:val="00E52326"/>
    <w:rsid w:val="00EA24BF"/>
    <w:rsid w:val="00EF10A2"/>
    <w:rsid w:val="00F24227"/>
    <w:rsid w:val="00F25729"/>
    <w:rsid w:val="00F82D65"/>
    <w:rsid w:val="00FC6ECA"/>
    <w:rsid w:val="00F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A8A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A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AEE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BB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A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AEE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BB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Date xmlns="e0e05f54-cbf1-4c6c-9b4a-ded4f332edc5">2017-02-27T21:00:00+00:00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53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1E4E5673-C347-4297-83BB-38949BF15DEB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4</TotalTime>
  <Pages>6</Pages>
  <Words>1593</Words>
  <Characters>9081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Косолапова Ксения Вячеславовна</dc:creator>
  <cp:lastModifiedBy>Косолапова Ксения Вячеславовна</cp:lastModifiedBy>
  <cp:revision>2</cp:revision>
  <cp:lastPrinted>2011-05-24T11:15:00Z</cp:lastPrinted>
  <dcterms:created xsi:type="dcterms:W3CDTF">2017-02-28T11:42:00Z</dcterms:created>
  <dcterms:modified xsi:type="dcterms:W3CDTF">2017-02-28T11:42:00Z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порядка возврата межбюджетных трансфертов и принятия главными администраторами средств областного бюджета решений о наличии (об отсутствии) потребности в межбюджетных трансфертах, полученных в форме субсидий, субвенций и иных межбюджетных т</vt:lpwstr>
  </property>
  <property fmtid="{D5CDD505-2E9C-101B-9397-08002B2CF9AE}" pid="6" name="ContentTypeId">
    <vt:lpwstr>0x010100888A45750EF1CA4C9A5D6274012A5A06</vt:lpwstr>
  </property>
</Properties>
</file>