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20D" w:rsidRPr="00BB114A" w:rsidRDefault="0020220D" w:rsidP="0020220D">
      <w:pPr>
        <w:keepNext/>
        <w:ind w:firstLine="567"/>
        <w:jc w:val="right"/>
        <w:outlineLvl w:val="2"/>
        <w:rPr>
          <w:b/>
          <w:bCs/>
          <w:sz w:val="20"/>
          <w:lang w:val="x-none" w:eastAsia="x-none"/>
        </w:rPr>
      </w:pPr>
      <w:r w:rsidRPr="00BB114A">
        <w:rPr>
          <w:b/>
          <w:bCs/>
          <w:sz w:val="20"/>
          <w:lang w:val="x-none" w:eastAsia="x-none"/>
        </w:rPr>
        <w:t>Проект вносит</w:t>
      </w:r>
    </w:p>
    <w:p w:rsidR="0020220D" w:rsidRDefault="0020220D" w:rsidP="0020220D">
      <w:pPr>
        <w:keepNext/>
        <w:ind w:firstLine="567"/>
        <w:jc w:val="right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val="x-none" w:eastAsia="x-none"/>
        </w:rPr>
        <w:t>Губернатор Ярославской области</w:t>
      </w:r>
    </w:p>
    <w:p w:rsidR="0020220D" w:rsidRPr="00655229" w:rsidRDefault="0020220D" w:rsidP="0020220D">
      <w:pPr>
        <w:keepNext/>
        <w:ind w:firstLine="567"/>
        <w:jc w:val="right"/>
        <w:outlineLvl w:val="2"/>
        <w:rPr>
          <w:b/>
          <w:bCs/>
          <w:sz w:val="20"/>
          <w:lang w:eastAsia="x-none"/>
        </w:rPr>
      </w:pPr>
    </w:p>
    <w:p w:rsidR="0020220D" w:rsidRDefault="0020220D" w:rsidP="0020220D">
      <w:pPr>
        <w:keepNext/>
        <w:ind w:firstLine="567"/>
        <w:jc w:val="right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eastAsia="x-none"/>
        </w:rPr>
        <w:t>Д</w:t>
      </w:r>
      <w:r w:rsidRPr="00BB114A">
        <w:rPr>
          <w:b/>
          <w:bCs/>
          <w:sz w:val="20"/>
          <w:lang w:val="x-none" w:eastAsia="x-none"/>
        </w:rPr>
        <w:t>.</w:t>
      </w:r>
      <w:r w:rsidRPr="00BB114A">
        <w:rPr>
          <w:b/>
          <w:bCs/>
          <w:sz w:val="20"/>
          <w:lang w:eastAsia="x-none"/>
        </w:rPr>
        <w:t>Ю</w:t>
      </w:r>
      <w:r w:rsidRPr="00BB114A">
        <w:rPr>
          <w:b/>
          <w:bCs/>
          <w:sz w:val="20"/>
          <w:lang w:val="x-none" w:eastAsia="x-none"/>
        </w:rPr>
        <w:t xml:space="preserve">. </w:t>
      </w:r>
      <w:r w:rsidRPr="00BB114A">
        <w:rPr>
          <w:b/>
          <w:bCs/>
          <w:sz w:val="20"/>
          <w:lang w:eastAsia="x-none"/>
        </w:rPr>
        <w:t>Миронов</w:t>
      </w:r>
    </w:p>
    <w:p w:rsidR="00572BB1" w:rsidRPr="00572BB1" w:rsidRDefault="00572BB1" w:rsidP="00572BB1"/>
    <w:p w:rsidR="00C00596" w:rsidRDefault="00EB30F2" w:rsidP="00A93816">
      <w:pPr>
        <w:pStyle w:val="a4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6" o:spid="_x0000_i1025" type="#_x0000_t75" alt="Yararf_shtrihlaw" style="width:108.95pt;height:108.95pt;visibility:visible;mso-position-horizontal:center;mso-position-horizontal-relative:margin" o:allowoverlap="f">
            <v:imagedata r:id="rId9" o:title=""/>
          </v:shape>
        </w:pict>
      </w:r>
    </w:p>
    <w:p w:rsidR="00C00596" w:rsidRPr="00C00596" w:rsidRDefault="00C00596" w:rsidP="00C00596">
      <w:pPr>
        <w:pStyle w:val="5"/>
        <w:jc w:val="center"/>
        <w:rPr>
          <w:b/>
          <w:i w:val="0"/>
          <w:u w:val="none"/>
        </w:rPr>
      </w:pPr>
      <w:r w:rsidRPr="00C00596">
        <w:rPr>
          <w:b/>
          <w:i w:val="0"/>
          <w:u w:val="none"/>
        </w:rPr>
        <w:t>ЗАКОН</w:t>
      </w:r>
    </w:p>
    <w:p w:rsidR="00C00596" w:rsidRDefault="00C00596" w:rsidP="00C00596">
      <w:pPr>
        <w:pStyle w:val="ConsPlusTitle"/>
        <w:autoSpaceDE/>
        <w:autoSpaceDN/>
        <w:adjustRightInd/>
        <w:jc w:val="center"/>
        <w:rPr>
          <w:bCs w:val="0"/>
          <w:szCs w:val="24"/>
        </w:rPr>
      </w:pPr>
      <w:r>
        <w:rPr>
          <w:bCs w:val="0"/>
          <w:szCs w:val="24"/>
        </w:rPr>
        <w:t>ЯРОСЛАВСКОЙ ОБЛАСТИ</w:t>
      </w:r>
    </w:p>
    <w:p w:rsidR="00572BB1" w:rsidRDefault="00572BB1" w:rsidP="00EC5316">
      <w:pPr>
        <w:jc w:val="center"/>
        <w:rPr>
          <w:b/>
          <w:sz w:val="28"/>
          <w:szCs w:val="28"/>
        </w:rPr>
      </w:pPr>
    </w:p>
    <w:p w:rsidR="00EC5316" w:rsidRPr="00C00596" w:rsidRDefault="00EC5316" w:rsidP="00C00596">
      <w:pPr>
        <w:jc w:val="center"/>
        <w:rPr>
          <w:b/>
          <w:sz w:val="28"/>
          <w:szCs w:val="28"/>
        </w:rPr>
      </w:pPr>
      <w:r w:rsidRPr="00C00596">
        <w:rPr>
          <w:b/>
          <w:sz w:val="28"/>
          <w:szCs w:val="28"/>
        </w:rPr>
        <w:t>Об исполнении бюджета Территориального фонда обязательного</w:t>
      </w:r>
    </w:p>
    <w:p w:rsidR="00EC5316" w:rsidRPr="00C00596" w:rsidRDefault="00EC5316" w:rsidP="00C00596">
      <w:pPr>
        <w:jc w:val="center"/>
        <w:rPr>
          <w:b/>
          <w:sz w:val="28"/>
          <w:szCs w:val="28"/>
        </w:rPr>
      </w:pPr>
      <w:r w:rsidRPr="00C00596">
        <w:rPr>
          <w:b/>
          <w:sz w:val="28"/>
          <w:szCs w:val="28"/>
        </w:rPr>
        <w:t>медицинского страхования Ярославской области за 20</w:t>
      </w:r>
      <w:r w:rsidR="00171019" w:rsidRPr="00C00596">
        <w:rPr>
          <w:b/>
          <w:sz w:val="28"/>
          <w:szCs w:val="28"/>
        </w:rPr>
        <w:t>1</w:t>
      </w:r>
      <w:r w:rsidR="00A34BF1">
        <w:rPr>
          <w:b/>
          <w:sz w:val="28"/>
          <w:szCs w:val="28"/>
        </w:rPr>
        <w:t>8</w:t>
      </w:r>
      <w:r w:rsidRPr="00C00596">
        <w:rPr>
          <w:b/>
          <w:sz w:val="28"/>
          <w:szCs w:val="28"/>
        </w:rPr>
        <w:t xml:space="preserve"> </w:t>
      </w:r>
      <w:r w:rsidR="00AF7F09" w:rsidRPr="00C00596">
        <w:rPr>
          <w:b/>
          <w:sz w:val="28"/>
          <w:szCs w:val="28"/>
        </w:rPr>
        <w:t>год</w:t>
      </w:r>
    </w:p>
    <w:p w:rsidR="007B4179" w:rsidRDefault="007B4179"/>
    <w:p w:rsidR="00572BB1" w:rsidRPr="00291880" w:rsidRDefault="00572BB1"/>
    <w:p w:rsidR="00EC5316" w:rsidRPr="008F616B" w:rsidRDefault="00EC5316" w:rsidP="00EC5316">
      <w:pPr>
        <w:pStyle w:val="ac"/>
      </w:pPr>
      <w:r w:rsidRPr="008F616B">
        <w:t xml:space="preserve">Принят </w:t>
      </w:r>
      <w:r>
        <w:t xml:space="preserve">Ярославской областной </w:t>
      </w:r>
      <w:r w:rsidRPr="008F616B">
        <w:t>Думой</w:t>
      </w:r>
    </w:p>
    <w:p w:rsidR="00EC5316" w:rsidRPr="008F616B" w:rsidRDefault="00EC5316" w:rsidP="00EC5316">
      <w:pPr>
        <w:pStyle w:val="ac"/>
      </w:pPr>
      <w:r w:rsidRPr="008F616B">
        <w:t>«____»_____________ 20</w:t>
      </w:r>
      <w:r w:rsidR="00054D80" w:rsidRPr="00ED7E40">
        <w:t>1</w:t>
      </w:r>
      <w:r w:rsidR="00A34BF1">
        <w:t>9</w:t>
      </w:r>
      <w:r w:rsidRPr="008F616B">
        <w:t xml:space="preserve"> года</w:t>
      </w:r>
    </w:p>
    <w:p w:rsidR="007B4179" w:rsidRDefault="007B4179" w:rsidP="00830B2B">
      <w:pPr>
        <w:ind w:firstLine="709"/>
        <w:jc w:val="both"/>
        <w:rPr>
          <w:sz w:val="27"/>
        </w:rPr>
      </w:pPr>
    </w:p>
    <w:p w:rsidR="007A23AB" w:rsidRDefault="007B4179" w:rsidP="00830B2B">
      <w:pPr>
        <w:pStyle w:val="10"/>
        <w:tabs>
          <w:tab w:val="left" w:pos="6663"/>
        </w:tabs>
        <w:spacing w:before="0" w:after="0"/>
        <w:ind w:firstLine="709"/>
        <w:jc w:val="both"/>
        <w:rPr>
          <w:sz w:val="28"/>
        </w:rPr>
      </w:pPr>
      <w:r w:rsidRPr="00A26A09">
        <w:rPr>
          <w:sz w:val="28"/>
        </w:rPr>
        <w:t xml:space="preserve">Утвердить </w:t>
      </w:r>
      <w:r w:rsidR="009E540E" w:rsidRPr="00A26A09">
        <w:rPr>
          <w:sz w:val="28"/>
        </w:rPr>
        <w:t>отч</w:t>
      </w:r>
      <w:r w:rsidR="00846AE8">
        <w:rPr>
          <w:sz w:val="28"/>
        </w:rPr>
        <w:t>е</w:t>
      </w:r>
      <w:r w:rsidR="009E540E" w:rsidRPr="00A26A09">
        <w:rPr>
          <w:sz w:val="28"/>
        </w:rPr>
        <w:t>т об исполнении бюджета Т</w:t>
      </w:r>
      <w:r w:rsidRPr="00A26A09">
        <w:rPr>
          <w:sz w:val="28"/>
        </w:rPr>
        <w:t>ерриториального фонда об</w:t>
      </w:r>
      <w:r w:rsidRPr="00A26A09">
        <w:rPr>
          <w:sz w:val="28"/>
        </w:rPr>
        <w:t>я</w:t>
      </w:r>
      <w:r w:rsidRPr="00A26A09">
        <w:rPr>
          <w:sz w:val="28"/>
        </w:rPr>
        <w:t>зательного медицинского страхования Ярославско</w:t>
      </w:r>
      <w:r w:rsidR="0006055A" w:rsidRPr="00A26A09">
        <w:rPr>
          <w:sz w:val="28"/>
        </w:rPr>
        <w:t xml:space="preserve">й области </w:t>
      </w:r>
      <w:r w:rsidR="00D5633B" w:rsidRPr="00D5633B">
        <w:rPr>
          <w:sz w:val="28"/>
        </w:rPr>
        <w:t>(</w:t>
      </w:r>
      <w:r w:rsidR="00D5633B">
        <w:rPr>
          <w:sz w:val="28"/>
        </w:rPr>
        <w:t xml:space="preserve">далее – Фонд) </w:t>
      </w:r>
      <w:r w:rsidR="005576CB" w:rsidRPr="00A26A09">
        <w:rPr>
          <w:sz w:val="28"/>
        </w:rPr>
        <w:t>з</w:t>
      </w:r>
      <w:r w:rsidR="00CE4E91" w:rsidRPr="00A26A09">
        <w:rPr>
          <w:sz w:val="28"/>
        </w:rPr>
        <w:t>а 20</w:t>
      </w:r>
      <w:r w:rsidR="00171019" w:rsidRPr="00171019">
        <w:rPr>
          <w:sz w:val="28"/>
        </w:rPr>
        <w:t>1</w:t>
      </w:r>
      <w:r w:rsidR="00A34BF1">
        <w:rPr>
          <w:sz w:val="28"/>
        </w:rPr>
        <w:t>8</w:t>
      </w:r>
      <w:r w:rsidRPr="00A26A09">
        <w:rPr>
          <w:sz w:val="28"/>
        </w:rPr>
        <w:t xml:space="preserve"> год по доходам в сумме </w:t>
      </w:r>
      <w:r w:rsidR="00B6446C" w:rsidRPr="00002982">
        <w:rPr>
          <w:sz w:val="28"/>
        </w:rPr>
        <w:t>1</w:t>
      </w:r>
      <w:r w:rsidR="00A34BF1">
        <w:rPr>
          <w:sz w:val="28"/>
        </w:rPr>
        <w:t>4</w:t>
      </w:r>
      <w:r w:rsidR="00B6446C" w:rsidRPr="00002982">
        <w:rPr>
          <w:sz w:val="28"/>
          <w:lang w:val="en-US"/>
        </w:rPr>
        <w:t> </w:t>
      </w:r>
      <w:r w:rsidR="00A34BF1">
        <w:rPr>
          <w:sz w:val="28"/>
        </w:rPr>
        <w:t>574</w:t>
      </w:r>
      <w:r w:rsidR="00B6446C" w:rsidRPr="00002982">
        <w:rPr>
          <w:sz w:val="28"/>
          <w:lang w:val="en-US"/>
        </w:rPr>
        <w:t> </w:t>
      </w:r>
      <w:r w:rsidR="00A34BF1">
        <w:rPr>
          <w:sz w:val="28"/>
        </w:rPr>
        <w:t>250</w:t>
      </w:r>
      <w:r w:rsidR="00B6446C" w:rsidRPr="00002982">
        <w:rPr>
          <w:sz w:val="28"/>
          <w:lang w:val="en-US"/>
        </w:rPr>
        <w:t> </w:t>
      </w:r>
      <w:r w:rsidR="00A34BF1">
        <w:rPr>
          <w:sz w:val="28"/>
        </w:rPr>
        <w:t>910</w:t>
      </w:r>
      <w:r w:rsidRPr="00A26A09">
        <w:rPr>
          <w:sz w:val="28"/>
        </w:rPr>
        <w:t xml:space="preserve"> рублей, по расходам в сумме </w:t>
      </w:r>
      <w:r w:rsidR="00B6446C" w:rsidRPr="00002982">
        <w:rPr>
          <w:sz w:val="28"/>
        </w:rPr>
        <w:t>1</w:t>
      </w:r>
      <w:r w:rsidR="00A34BF1">
        <w:rPr>
          <w:sz w:val="28"/>
        </w:rPr>
        <w:t>4</w:t>
      </w:r>
      <w:r w:rsidR="00B6446C" w:rsidRPr="00002982">
        <w:rPr>
          <w:sz w:val="28"/>
          <w:lang w:val="en-US"/>
        </w:rPr>
        <w:t> </w:t>
      </w:r>
      <w:r w:rsidR="00A34BF1">
        <w:rPr>
          <w:sz w:val="28"/>
        </w:rPr>
        <w:t>569</w:t>
      </w:r>
      <w:r w:rsidR="00B6446C" w:rsidRPr="00002982">
        <w:rPr>
          <w:sz w:val="28"/>
          <w:lang w:val="en-US"/>
        </w:rPr>
        <w:t> </w:t>
      </w:r>
      <w:r w:rsidR="00A34BF1">
        <w:rPr>
          <w:sz w:val="28"/>
        </w:rPr>
        <w:t>050</w:t>
      </w:r>
      <w:r w:rsidR="00B6446C" w:rsidRPr="00002982">
        <w:rPr>
          <w:sz w:val="28"/>
          <w:lang w:val="en-US"/>
        </w:rPr>
        <w:t> </w:t>
      </w:r>
      <w:r w:rsidR="00A34BF1">
        <w:rPr>
          <w:sz w:val="28"/>
        </w:rPr>
        <w:t>458</w:t>
      </w:r>
      <w:r w:rsidRPr="00A26A09">
        <w:rPr>
          <w:sz w:val="28"/>
        </w:rPr>
        <w:t xml:space="preserve"> </w:t>
      </w:r>
      <w:r w:rsidR="005576CB" w:rsidRPr="00A26A09">
        <w:rPr>
          <w:sz w:val="28"/>
        </w:rPr>
        <w:t>р</w:t>
      </w:r>
      <w:r w:rsidRPr="00A26A09">
        <w:rPr>
          <w:sz w:val="28"/>
        </w:rPr>
        <w:t>ублей</w:t>
      </w:r>
      <w:r w:rsidR="00D5633B">
        <w:rPr>
          <w:sz w:val="28"/>
        </w:rPr>
        <w:t xml:space="preserve"> с превышением </w:t>
      </w:r>
      <w:r w:rsidR="0020220D">
        <w:rPr>
          <w:sz w:val="28"/>
        </w:rPr>
        <w:t xml:space="preserve">доходов </w:t>
      </w:r>
      <w:r w:rsidR="00D5633B">
        <w:rPr>
          <w:sz w:val="28"/>
        </w:rPr>
        <w:t xml:space="preserve">над </w:t>
      </w:r>
      <w:r w:rsidR="0020220D">
        <w:rPr>
          <w:sz w:val="28"/>
        </w:rPr>
        <w:t xml:space="preserve">расходами </w:t>
      </w:r>
      <w:r w:rsidR="00D5633B">
        <w:rPr>
          <w:sz w:val="28"/>
        </w:rPr>
        <w:t>(</w:t>
      </w:r>
      <w:r w:rsidR="0020220D">
        <w:rPr>
          <w:sz w:val="28"/>
        </w:rPr>
        <w:t>проф</w:t>
      </w:r>
      <w:r w:rsidR="00171019">
        <w:rPr>
          <w:sz w:val="28"/>
        </w:rPr>
        <w:t>и</w:t>
      </w:r>
      <w:r w:rsidR="0020220D">
        <w:rPr>
          <w:sz w:val="28"/>
        </w:rPr>
        <w:t>ци</w:t>
      </w:r>
      <w:r w:rsidR="00171019">
        <w:rPr>
          <w:sz w:val="28"/>
        </w:rPr>
        <w:t>т</w:t>
      </w:r>
      <w:r w:rsidR="00D5633B">
        <w:rPr>
          <w:sz w:val="28"/>
        </w:rPr>
        <w:t xml:space="preserve"> бюджета Фонда) в </w:t>
      </w:r>
      <w:r w:rsidR="00D5633B" w:rsidRPr="00002982">
        <w:rPr>
          <w:sz w:val="28"/>
        </w:rPr>
        <w:t xml:space="preserve">сумме </w:t>
      </w:r>
      <w:r w:rsidR="00A34BF1">
        <w:rPr>
          <w:sz w:val="28"/>
        </w:rPr>
        <w:t>5</w:t>
      </w:r>
      <w:r w:rsidR="006853A6" w:rsidRPr="00002982">
        <w:rPr>
          <w:sz w:val="28"/>
        </w:rPr>
        <w:t> </w:t>
      </w:r>
      <w:r w:rsidR="00A34BF1">
        <w:rPr>
          <w:sz w:val="28"/>
        </w:rPr>
        <w:t>200</w:t>
      </w:r>
      <w:r w:rsidR="006853A6" w:rsidRPr="00002982">
        <w:rPr>
          <w:sz w:val="28"/>
          <w:lang w:val="en-US"/>
        </w:rPr>
        <w:t> </w:t>
      </w:r>
      <w:r w:rsidR="00A34BF1">
        <w:rPr>
          <w:sz w:val="28"/>
        </w:rPr>
        <w:t>452</w:t>
      </w:r>
      <w:r w:rsidR="006652FE">
        <w:rPr>
          <w:sz w:val="28"/>
        </w:rPr>
        <w:t xml:space="preserve"> </w:t>
      </w:r>
      <w:r w:rsidR="00D5633B">
        <w:rPr>
          <w:sz w:val="28"/>
        </w:rPr>
        <w:t>рубл</w:t>
      </w:r>
      <w:r w:rsidR="00B0126A">
        <w:rPr>
          <w:sz w:val="28"/>
        </w:rPr>
        <w:t>я</w:t>
      </w:r>
      <w:r w:rsidR="00D5633B">
        <w:rPr>
          <w:sz w:val="28"/>
        </w:rPr>
        <w:t xml:space="preserve"> со следующими показателями:</w:t>
      </w:r>
    </w:p>
    <w:p w:rsidR="00163E26" w:rsidRDefault="00163E26" w:rsidP="00C55BE7">
      <w:pPr>
        <w:pStyle w:val="10"/>
        <w:tabs>
          <w:tab w:val="left" w:pos="6663"/>
        </w:tabs>
        <w:spacing w:before="0" w:after="0"/>
        <w:ind w:firstLine="709"/>
        <w:jc w:val="both"/>
        <w:rPr>
          <w:sz w:val="28"/>
        </w:rPr>
      </w:pPr>
      <w:r>
        <w:rPr>
          <w:sz w:val="28"/>
        </w:rPr>
        <w:t>1)</w:t>
      </w:r>
      <w:r w:rsidR="00573508">
        <w:rPr>
          <w:sz w:val="28"/>
        </w:rPr>
        <w:t> </w:t>
      </w:r>
      <w:r>
        <w:rPr>
          <w:sz w:val="28"/>
        </w:rPr>
        <w:t>источники внутреннего финансирования дефицита бюджета Фонда за 201</w:t>
      </w:r>
      <w:r w:rsidR="00A34BF1">
        <w:rPr>
          <w:sz w:val="28"/>
        </w:rPr>
        <w:t>8</w:t>
      </w:r>
      <w:r>
        <w:rPr>
          <w:sz w:val="28"/>
        </w:rPr>
        <w:t xml:space="preserve"> год согласно приложению 1 к настоящему Закону;</w:t>
      </w:r>
    </w:p>
    <w:p w:rsidR="00D5633B" w:rsidRDefault="00163E26" w:rsidP="00C55BE7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2</w:t>
      </w:r>
      <w:r w:rsidR="00D5633B">
        <w:rPr>
          <w:sz w:val="28"/>
        </w:rPr>
        <w:t>)</w:t>
      </w:r>
      <w:r w:rsidR="00573508">
        <w:rPr>
          <w:sz w:val="28"/>
        </w:rPr>
        <w:t> </w:t>
      </w:r>
      <w:r w:rsidR="00D5633B">
        <w:rPr>
          <w:sz w:val="28"/>
        </w:rPr>
        <w:t xml:space="preserve">доходы бюджета Фонда </w:t>
      </w:r>
      <w:r w:rsidR="00C55BE7">
        <w:rPr>
          <w:sz w:val="28"/>
          <w:szCs w:val="28"/>
        </w:rPr>
        <w:t xml:space="preserve">в соответствии с классификацией доходов бюджетов </w:t>
      </w:r>
      <w:r w:rsidR="00C55BE7">
        <w:rPr>
          <w:sz w:val="28"/>
        </w:rPr>
        <w:t>за 201</w:t>
      </w:r>
      <w:r w:rsidR="00A34BF1">
        <w:rPr>
          <w:sz w:val="28"/>
        </w:rPr>
        <w:t>8</w:t>
      </w:r>
      <w:r w:rsidR="00C55BE7">
        <w:rPr>
          <w:sz w:val="28"/>
        </w:rPr>
        <w:t xml:space="preserve"> год </w:t>
      </w:r>
      <w:r w:rsidR="00D5633B">
        <w:rPr>
          <w:sz w:val="28"/>
        </w:rPr>
        <w:t xml:space="preserve">согласно приложению </w:t>
      </w:r>
      <w:r>
        <w:rPr>
          <w:sz w:val="28"/>
        </w:rPr>
        <w:t>2</w:t>
      </w:r>
      <w:r w:rsidR="00D5633B">
        <w:rPr>
          <w:sz w:val="28"/>
        </w:rPr>
        <w:t xml:space="preserve"> к настоящему Закону;</w:t>
      </w:r>
    </w:p>
    <w:p w:rsidR="0059000A" w:rsidRDefault="00D5633B" w:rsidP="00C55BE7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3)</w:t>
      </w:r>
      <w:r w:rsidR="00573508">
        <w:rPr>
          <w:sz w:val="28"/>
        </w:rPr>
        <w:t> </w:t>
      </w:r>
      <w:r w:rsidR="00762A22">
        <w:rPr>
          <w:sz w:val="28"/>
          <w:szCs w:val="28"/>
        </w:rPr>
        <w:t>расходы бюджета</w:t>
      </w:r>
      <w:r w:rsidR="00C55BE7">
        <w:rPr>
          <w:sz w:val="28"/>
          <w:szCs w:val="28"/>
        </w:rPr>
        <w:t xml:space="preserve"> Фонда по разделам и подразделам, целевым стат</w:t>
      </w:r>
      <w:r w:rsidR="00C55BE7">
        <w:rPr>
          <w:sz w:val="28"/>
          <w:szCs w:val="28"/>
        </w:rPr>
        <w:t>ь</w:t>
      </w:r>
      <w:r w:rsidR="00C55BE7">
        <w:rPr>
          <w:sz w:val="28"/>
          <w:szCs w:val="28"/>
        </w:rPr>
        <w:t>ям и группам видов расходов</w:t>
      </w:r>
      <w:r w:rsidR="00C55BE7" w:rsidRPr="00C55BE7">
        <w:rPr>
          <w:sz w:val="28"/>
          <w:szCs w:val="28"/>
        </w:rPr>
        <w:t xml:space="preserve"> </w:t>
      </w:r>
      <w:r w:rsidR="005C164F" w:rsidRPr="0020220D">
        <w:rPr>
          <w:sz w:val="28"/>
          <w:szCs w:val="28"/>
        </w:rPr>
        <w:t>классифика</w:t>
      </w:r>
      <w:r w:rsidR="005C164F">
        <w:rPr>
          <w:sz w:val="28"/>
          <w:szCs w:val="28"/>
        </w:rPr>
        <w:t xml:space="preserve">ции расходов </w:t>
      </w:r>
      <w:r w:rsidR="00762A22">
        <w:rPr>
          <w:sz w:val="28"/>
          <w:szCs w:val="28"/>
        </w:rPr>
        <w:t xml:space="preserve">бюджетов </w:t>
      </w:r>
      <w:r w:rsidR="00C55BE7">
        <w:rPr>
          <w:sz w:val="28"/>
          <w:szCs w:val="28"/>
        </w:rPr>
        <w:t>за 201</w:t>
      </w:r>
      <w:r w:rsidR="00A34BF1">
        <w:rPr>
          <w:sz w:val="28"/>
          <w:szCs w:val="28"/>
        </w:rPr>
        <w:t>8</w:t>
      </w:r>
      <w:r w:rsidR="00C55BE7">
        <w:rPr>
          <w:sz w:val="28"/>
          <w:szCs w:val="28"/>
        </w:rPr>
        <w:t xml:space="preserve"> год </w:t>
      </w:r>
      <w:r>
        <w:rPr>
          <w:sz w:val="28"/>
        </w:rPr>
        <w:t xml:space="preserve">согласно приложению </w:t>
      </w:r>
      <w:r w:rsidR="00163E26">
        <w:rPr>
          <w:sz w:val="28"/>
        </w:rPr>
        <w:t>3</w:t>
      </w:r>
      <w:r w:rsidR="0020220D">
        <w:rPr>
          <w:sz w:val="28"/>
        </w:rPr>
        <w:t xml:space="preserve"> к настоящему Закону</w:t>
      </w:r>
      <w:r w:rsidR="000B409D">
        <w:rPr>
          <w:sz w:val="28"/>
        </w:rPr>
        <w:t>.</w:t>
      </w:r>
    </w:p>
    <w:p w:rsidR="0059000A" w:rsidRDefault="0059000A" w:rsidP="0059000A">
      <w:pPr>
        <w:pStyle w:val="4"/>
        <w:rPr>
          <w:b w:val="0"/>
          <w:szCs w:val="28"/>
        </w:rPr>
      </w:pPr>
    </w:p>
    <w:p w:rsidR="00814134" w:rsidRPr="00814134" w:rsidRDefault="00814134" w:rsidP="00814134"/>
    <w:p w:rsidR="0020220D" w:rsidRPr="0020220D" w:rsidRDefault="000B409D" w:rsidP="0020220D">
      <w:pPr>
        <w:keepNext/>
        <w:tabs>
          <w:tab w:val="left" w:pos="7371"/>
          <w:tab w:val="left" w:pos="8222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="0020220D" w:rsidRPr="0020220D">
        <w:rPr>
          <w:bCs/>
          <w:sz w:val="28"/>
          <w:szCs w:val="28"/>
        </w:rPr>
        <w:t xml:space="preserve">убернатор </w:t>
      </w:r>
    </w:p>
    <w:p w:rsidR="0020220D" w:rsidRPr="0020220D" w:rsidRDefault="000B409D" w:rsidP="000B409D">
      <w:pPr>
        <w:keepNext/>
        <w:tabs>
          <w:tab w:val="right" w:pos="9354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Ярославской области </w:t>
      </w:r>
      <w:r>
        <w:rPr>
          <w:bCs/>
          <w:sz w:val="28"/>
          <w:szCs w:val="28"/>
        </w:rPr>
        <w:tab/>
      </w:r>
      <w:r w:rsidRPr="0020220D">
        <w:rPr>
          <w:bCs/>
          <w:sz w:val="28"/>
          <w:szCs w:val="28"/>
        </w:rPr>
        <w:t>Д.Ю. Миронов</w:t>
      </w:r>
    </w:p>
    <w:p w:rsidR="0020220D" w:rsidRPr="0020220D" w:rsidRDefault="0020220D" w:rsidP="0020220D">
      <w:pPr>
        <w:keepNext/>
        <w:tabs>
          <w:tab w:val="left" w:pos="8222"/>
        </w:tabs>
        <w:jc w:val="both"/>
        <w:rPr>
          <w:bCs/>
          <w:sz w:val="28"/>
          <w:szCs w:val="28"/>
          <w:lang w:val="x-none"/>
        </w:rPr>
      </w:pPr>
    </w:p>
    <w:p w:rsidR="0020220D" w:rsidRPr="0020220D" w:rsidRDefault="0020220D" w:rsidP="0020220D">
      <w:pPr>
        <w:keepNext/>
        <w:tabs>
          <w:tab w:val="left" w:pos="8222"/>
        </w:tabs>
        <w:jc w:val="both"/>
        <w:rPr>
          <w:bCs/>
          <w:sz w:val="28"/>
          <w:szCs w:val="28"/>
          <w:lang w:val="x-none"/>
        </w:rPr>
      </w:pPr>
      <w:r w:rsidRPr="0020220D">
        <w:rPr>
          <w:bCs/>
          <w:sz w:val="28"/>
          <w:szCs w:val="28"/>
          <w:lang w:val="x-none"/>
        </w:rPr>
        <w:t>«_____»_____________201</w:t>
      </w:r>
      <w:r w:rsidR="00A34BF1">
        <w:rPr>
          <w:bCs/>
          <w:sz w:val="28"/>
          <w:szCs w:val="28"/>
        </w:rPr>
        <w:t>9</w:t>
      </w:r>
      <w:r w:rsidRPr="0020220D">
        <w:rPr>
          <w:bCs/>
          <w:sz w:val="28"/>
          <w:szCs w:val="28"/>
          <w:lang w:val="x-none"/>
        </w:rPr>
        <w:t xml:space="preserve"> г.</w:t>
      </w:r>
    </w:p>
    <w:p w:rsidR="0020220D" w:rsidRPr="0020220D" w:rsidRDefault="0020220D" w:rsidP="0020220D">
      <w:pPr>
        <w:keepNext/>
        <w:tabs>
          <w:tab w:val="left" w:pos="8222"/>
        </w:tabs>
        <w:jc w:val="both"/>
        <w:rPr>
          <w:bCs/>
          <w:sz w:val="28"/>
          <w:szCs w:val="28"/>
          <w:lang w:val="x-none"/>
        </w:rPr>
      </w:pPr>
    </w:p>
    <w:p w:rsidR="00BF5C93" w:rsidRDefault="0020220D" w:rsidP="0020220D">
      <w:pPr>
        <w:keepNext/>
        <w:tabs>
          <w:tab w:val="left" w:pos="8222"/>
        </w:tabs>
        <w:jc w:val="both"/>
        <w:rPr>
          <w:bCs/>
          <w:sz w:val="28"/>
          <w:szCs w:val="28"/>
          <w:lang w:val="x-none"/>
        </w:rPr>
      </w:pPr>
      <w:r w:rsidRPr="0020220D">
        <w:rPr>
          <w:bCs/>
          <w:sz w:val="28"/>
          <w:szCs w:val="28"/>
          <w:lang w:val="x-none"/>
        </w:rPr>
        <w:t>№______</w:t>
      </w:r>
    </w:p>
    <w:p w:rsidR="00BF5C93" w:rsidRPr="00760CA6" w:rsidRDefault="00BF5C93" w:rsidP="00BF5C93">
      <w:pPr>
        <w:widowControl w:val="0"/>
        <w:jc w:val="center"/>
        <w:rPr>
          <w:sz w:val="28"/>
          <w:szCs w:val="28"/>
        </w:rPr>
      </w:pPr>
      <w:r>
        <w:rPr>
          <w:bCs/>
          <w:sz w:val="28"/>
          <w:szCs w:val="28"/>
          <w:lang w:val="x-none"/>
        </w:rPr>
        <w:br w:type="page"/>
      </w:r>
      <w:r w:rsidRPr="00760CA6">
        <w:rPr>
          <w:sz w:val="28"/>
          <w:szCs w:val="28"/>
        </w:rPr>
        <w:lastRenderedPageBreak/>
        <w:t>Пояснительная записка</w:t>
      </w:r>
    </w:p>
    <w:p w:rsidR="00BF5C93" w:rsidRPr="00760CA6" w:rsidRDefault="00BF5C93" w:rsidP="00BF5C93">
      <w:pPr>
        <w:widowControl w:val="0"/>
        <w:jc w:val="center"/>
        <w:rPr>
          <w:sz w:val="28"/>
          <w:szCs w:val="28"/>
        </w:rPr>
      </w:pPr>
      <w:r w:rsidRPr="00760CA6">
        <w:rPr>
          <w:sz w:val="28"/>
          <w:szCs w:val="28"/>
        </w:rPr>
        <w:t>к проекту закона Ярославской области</w:t>
      </w:r>
    </w:p>
    <w:p w:rsidR="00BF5C93" w:rsidRPr="00760CA6" w:rsidRDefault="00BF5C93" w:rsidP="00BF5C93">
      <w:pPr>
        <w:widowControl w:val="0"/>
        <w:jc w:val="center"/>
        <w:rPr>
          <w:sz w:val="28"/>
          <w:szCs w:val="28"/>
        </w:rPr>
      </w:pPr>
      <w:r w:rsidRPr="00760CA6">
        <w:rPr>
          <w:sz w:val="28"/>
          <w:szCs w:val="28"/>
        </w:rPr>
        <w:t xml:space="preserve">«Об исполнении бюджета Территориального фонда обязательного </w:t>
      </w:r>
    </w:p>
    <w:p w:rsidR="00BF5C93" w:rsidRPr="00760CA6" w:rsidRDefault="00BF5C93" w:rsidP="00BF5C93">
      <w:pPr>
        <w:widowControl w:val="0"/>
        <w:jc w:val="center"/>
        <w:rPr>
          <w:sz w:val="28"/>
          <w:szCs w:val="28"/>
        </w:rPr>
      </w:pPr>
      <w:r w:rsidRPr="00760CA6">
        <w:rPr>
          <w:sz w:val="28"/>
          <w:szCs w:val="28"/>
        </w:rPr>
        <w:t>медицинского страхования Ярославской области за 201</w:t>
      </w:r>
      <w:r>
        <w:rPr>
          <w:sz w:val="28"/>
          <w:szCs w:val="28"/>
        </w:rPr>
        <w:t>8</w:t>
      </w:r>
      <w:r w:rsidRPr="00760CA6">
        <w:rPr>
          <w:sz w:val="28"/>
          <w:szCs w:val="28"/>
        </w:rPr>
        <w:t xml:space="preserve"> год»</w:t>
      </w:r>
    </w:p>
    <w:p w:rsidR="00BF5C93" w:rsidRDefault="00BF5C93" w:rsidP="00BF5C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F5C93" w:rsidRPr="00721118" w:rsidRDefault="00BF5C93" w:rsidP="00BF5C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0CA6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760CA6">
        <w:rPr>
          <w:sz w:val="28"/>
          <w:szCs w:val="28"/>
        </w:rPr>
        <w:t xml:space="preserve"> году Территориальный фонд обязательного медицинского стр</w:t>
      </w:r>
      <w:r w:rsidRPr="00760CA6">
        <w:rPr>
          <w:sz w:val="28"/>
          <w:szCs w:val="28"/>
        </w:rPr>
        <w:t>а</w:t>
      </w:r>
      <w:r w:rsidRPr="00760CA6">
        <w:rPr>
          <w:sz w:val="28"/>
          <w:szCs w:val="28"/>
        </w:rPr>
        <w:t>хования</w:t>
      </w:r>
      <w:r w:rsidRPr="00704A6D">
        <w:rPr>
          <w:sz w:val="28"/>
          <w:szCs w:val="28"/>
        </w:rPr>
        <w:t xml:space="preserve"> </w:t>
      </w:r>
      <w:r w:rsidRPr="00760CA6">
        <w:rPr>
          <w:sz w:val="28"/>
          <w:szCs w:val="28"/>
        </w:rPr>
        <w:t>Ярославской области</w:t>
      </w:r>
      <w:r w:rsidRPr="00704A6D">
        <w:rPr>
          <w:sz w:val="28"/>
          <w:szCs w:val="28"/>
        </w:rPr>
        <w:t xml:space="preserve"> </w:t>
      </w:r>
      <w:r w:rsidRPr="00760CA6">
        <w:rPr>
          <w:sz w:val="28"/>
          <w:szCs w:val="28"/>
        </w:rPr>
        <w:t xml:space="preserve">(далее – Фонд) осуществлял свою деятельность в соответствии с Законом Ярославской области </w:t>
      </w:r>
      <w:r>
        <w:rPr>
          <w:sz w:val="28"/>
          <w:szCs w:val="28"/>
        </w:rPr>
        <w:t xml:space="preserve">от 25.12.2017 № 64-з </w:t>
      </w:r>
      <w:r w:rsidRPr="00760CA6">
        <w:rPr>
          <w:sz w:val="28"/>
          <w:szCs w:val="28"/>
        </w:rPr>
        <w:t xml:space="preserve">«О бюджете Территориального фонда обязательного медицинского страхования </w:t>
      </w:r>
      <w:r w:rsidRPr="00721118">
        <w:rPr>
          <w:sz w:val="28"/>
          <w:szCs w:val="28"/>
        </w:rPr>
        <w:t xml:space="preserve">Ярославской области на 2018 год и на плановый период 2019 и 2020 годов» (в ред. от 04.05.2018 </w:t>
      </w:r>
      <w:hyperlink r:id="rId10" w:history="1">
        <w:r w:rsidRPr="00721118">
          <w:rPr>
            <w:sz w:val="28"/>
            <w:szCs w:val="28"/>
          </w:rPr>
          <w:t>№ 16-з</w:t>
        </w:r>
      </w:hyperlink>
      <w:r w:rsidRPr="00721118">
        <w:rPr>
          <w:sz w:val="28"/>
          <w:szCs w:val="28"/>
        </w:rPr>
        <w:t xml:space="preserve">, от 07.11.2018 </w:t>
      </w:r>
      <w:hyperlink r:id="rId11" w:history="1">
        <w:r w:rsidRPr="00721118">
          <w:rPr>
            <w:sz w:val="28"/>
            <w:szCs w:val="28"/>
          </w:rPr>
          <w:t>№ 57-з</w:t>
        </w:r>
      </w:hyperlink>
      <w:r w:rsidRPr="00721118">
        <w:rPr>
          <w:sz w:val="28"/>
          <w:szCs w:val="28"/>
        </w:rPr>
        <w:t xml:space="preserve">, от 20.12.2018 </w:t>
      </w:r>
      <w:hyperlink r:id="rId12" w:history="1">
        <w:r w:rsidRPr="00721118">
          <w:rPr>
            <w:sz w:val="28"/>
            <w:szCs w:val="28"/>
          </w:rPr>
          <w:t>№ 80-з</w:t>
        </w:r>
      </w:hyperlink>
      <w:r w:rsidRPr="00721118">
        <w:rPr>
          <w:sz w:val="28"/>
          <w:szCs w:val="28"/>
        </w:rPr>
        <w:t>) (д</w:t>
      </w:r>
      <w:r w:rsidRPr="00721118">
        <w:rPr>
          <w:sz w:val="28"/>
          <w:szCs w:val="28"/>
        </w:rPr>
        <w:t>а</w:t>
      </w:r>
      <w:r w:rsidRPr="00721118">
        <w:rPr>
          <w:sz w:val="28"/>
          <w:szCs w:val="28"/>
        </w:rPr>
        <w:t>лее – Закон о бюджете Фонда).</w:t>
      </w:r>
    </w:p>
    <w:p w:rsidR="00BF5C93" w:rsidRPr="00721118" w:rsidRDefault="00BF5C93" w:rsidP="00BF5C93">
      <w:pPr>
        <w:ind w:firstLine="709"/>
        <w:jc w:val="both"/>
        <w:rPr>
          <w:i/>
          <w:iCs/>
        </w:rPr>
      </w:pPr>
      <w:r w:rsidRPr="00721118">
        <w:rPr>
          <w:sz w:val="28"/>
          <w:szCs w:val="28"/>
        </w:rPr>
        <w:t>Доходы Фонда составили 14 574 250,9 тыс. рублей, расходы – 14 569 050,4 тыс. рублей, превышение доходов над расходами –</w:t>
      </w:r>
      <w:r w:rsidRPr="00721118">
        <w:rPr>
          <w:sz w:val="28"/>
          <w:szCs w:val="28"/>
        </w:rPr>
        <w:br/>
        <w:t>5</w:t>
      </w:r>
      <w:r w:rsidRPr="00721118">
        <w:rPr>
          <w:sz w:val="28"/>
          <w:szCs w:val="28"/>
          <w:lang w:val="en-US"/>
        </w:rPr>
        <w:t> </w:t>
      </w:r>
      <w:r w:rsidRPr="00721118">
        <w:rPr>
          <w:sz w:val="28"/>
          <w:szCs w:val="28"/>
        </w:rPr>
        <w:t>200,5 тыс.</w:t>
      </w:r>
      <w:r w:rsidRPr="00721118">
        <w:rPr>
          <w:i/>
          <w:iCs/>
        </w:rPr>
        <w:t xml:space="preserve"> </w:t>
      </w:r>
      <w:r w:rsidRPr="00721118">
        <w:rPr>
          <w:sz w:val="28"/>
          <w:szCs w:val="28"/>
        </w:rPr>
        <w:t>рублей.</w:t>
      </w:r>
      <w:r w:rsidRPr="00721118">
        <w:rPr>
          <w:i/>
          <w:iCs/>
        </w:rPr>
        <w:t xml:space="preserve"> 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</w:p>
    <w:p w:rsidR="00BF5C93" w:rsidRPr="00721118" w:rsidRDefault="00BF5C93" w:rsidP="00BF5C93">
      <w:pPr>
        <w:keepNext/>
        <w:jc w:val="center"/>
        <w:outlineLvl w:val="1"/>
        <w:rPr>
          <w:sz w:val="28"/>
          <w:szCs w:val="28"/>
        </w:rPr>
      </w:pPr>
      <w:r w:rsidRPr="00721118">
        <w:rPr>
          <w:sz w:val="28"/>
          <w:szCs w:val="28"/>
        </w:rPr>
        <w:t>Доходы Фонда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 xml:space="preserve">Доходы Фонда за 2018 год составили 14 574 250,9 тыс. рублей при плане 14 640 224,6 тыс. рублей (99,5 %). 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Неналоговые доходы составили 28 194,4 тыс. рублей (102,3 %), в том числе:</w:t>
      </w:r>
    </w:p>
    <w:p w:rsidR="00BF5C93" w:rsidRPr="00721118" w:rsidRDefault="00BF5C93" w:rsidP="00BF5C93">
      <w:pPr>
        <w:pStyle w:val="ConsPlusNormal"/>
        <w:ind w:firstLine="709"/>
        <w:jc w:val="both"/>
        <w:rPr>
          <w:rFonts w:eastAsia="Times New Roman"/>
        </w:rPr>
      </w:pPr>
      <w:r w:rsidRPr="00721118">
        <w:rPr>
          <w:rFonts w:eastAsia="Times New Roman"/>
        </w:rPr>
        <w:t>1) прочие доходы от компенсации затрат бюджетов территориальных фондов обязательного медицинского страхования составили 566,2 тыс. ру</w:t>
      </w:r>
      <w:r w:rsidRPr="00721118">
        <w:rPr>
          <w:rFonts w:eastAsia="Times New Roman"/>
        </w:rPr>
        <w:t>б</w:t>
      </w:r>
      <w:r w:rsidRPr="00721118">
        <w:rPr>
          <w:rFonts w:eastAsia="Times New Roman"/>
        </w:rPr>
        <w:t xml:space="preserve">лей, в том числе возврат страховыми медицинскими организациями средств прошлых лет; возврат от медицинской организации средств, подлежащих возврату в ГУ ТФОМС Республики Коми в связи </w:t>
      </w:r>
      <w:r w:rsidRPr="00721118">
        <w:t>с признанием случая леч</w:t>
      </w:r>
      <w:r w:rsidRPr="00721118">
        <w:t>е</w:t>
      </w:r>
      <w:r w:rsidRPr="00721118">
        <w:t>ния тяжелым несчастным случаем на производстве и возмещением затрат по оплате медицинской помощи за счет средств</w:t>
      </w:r>
      <w:r w:rsidRPr="00721118">
        <w:rPr>
          <w:rFonts w:eastAsia="Times New Roman"/>
        </w:rPr>
        <w:t xml:space="preserve"> ФСС, оказанной лицу, застрах</w:t>
      </w:r>
      <w:r w:rsidRPr="00721118">
        <w:rPr>
          <w:rFonts w:eastAsia="Times New Roman"/>
        </w:rPr>
        <w:t>о</w:t>
      </w:r>
      <w:r w:rsidRPr="00721118">
        <w:rPr>
          <w:rFonts w:eastAsia="Times New Roman"/>
        </w:rPr>
        <w:t>ванному в Республике Коми; поступления от медицинских организаций и страховых медицинских организаций по результатам проведения Фондом повторного медико-экономического контроля, повторных медико-экономических экспертиз и экспертиз качества медицинской помощи; во</w:t>
      </w:r>
      <w:r w:rsidRPr="00721118">
        <w:rPr>
          <w:rFonts w:eastAsia="Times New Roman"/>
        </w:rPr>
        <w:t>з</w:t>
      </w:r>
      <w:r w:rsidRPr="00721118">
        <w:rPr>
          <w:rFonts w:eastAsia="Times New Roman"/>
        </w:rPr>
        <w:t>врат госпошлины по исполнительным листам; компенсация затрат Фонда на приобретение трудовых книжек для сотрудников; возврат дебиторской з</w:t>
      </w:r>
      <w:r w:rsidRPr="00721118">
        <w:rPr>
          <w:rFonts w:eastAsia="Times New Roman"/>
        </w:rPr>
        <w:t>а</w:t>
      </w:r>
      <w:r w:rsidRPr="00721118">
        <w:rPr>
          <w:rFonts w:eastAsia="Times New Roman"/>
        </w:rPr>
        <w:t>долженности по состоянию на 01.01.2018 УФПС Ярославской области – ф</w:t>
      </w:r>
      <w:r w:rsidRPr="00721118">
        <w:rPr>
          <w:rFonts w:eastAsia="Times New Roman"/>
        </w:rPr>
        <w:t>и</w:t>
      </w:r>
      <w:r w:rsidRPr="00721118">
        <w:rPr>
          <w:rFonts w:eastAsia="Times New Roman"/>
        </w:rPr>
        <w:t xml:space="preserve">лиал ФГУП Почта России; 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2) штрафы, санкции, возмещение ущерба составили 27 628,2 тыс. ру</w:t>
      </w:r>
      <w:r w:rsidRPr="00721118">
        <w:rPr>
          <w:sz w:val="28"/>
          <w:szCs w:val="28"/>
        </w:rPr>
        <w:t>б</w:t>
      </w:r>
      <w:r w:rsidRPr="00721118">
        <w:rPr>
          <w:sz w:val="28"/>
          <w:szCs w:val="28"/>
        </w:rPr>
        <w:t>лей, из них: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721118">
        <w:rPr>
          <w:sz w:val="28"/>
          <w:szCs w:val="28"/>
        </w:rPr>
        <w:t> денежные взыскания (штрафы) за нарушение законодательства Ро</w:t>
      </w:r>
      <w:r w:rsidRPr="00721118">
        <w:rPr>
          <w:sz w:val="28"/>
          <w:szCs w:val="28"/>
        </w:rPr>
        <w:t>с</w:t>
      </w:r>
      <w:r w:rsidRPr="00721118">
        <w:rPr>
          <w:sz w:val="28"/>
          <w:szCs w:val="28"/>
        </w:rPr>
        <w:t>сийской Федерации о государственных внебюджетных фондах и о конкре</w:t>
      </w:r>
      <w:r w:rsidRPr="00721118">
        <w:rPr>
          <w:sz w:val="28"/>
          <w:szCs w:val="28"/>
        </w:rPr>
        <w:t>т</w:t>
      </w:r>
      <w:r w:rsidRPr="00721118">
        <w:rPr>
          <w:sz w:val="28"/>
          <w:szCs w:val="28"/>
        </w:rPr>
        <w:t>ных видах обязательного социального страхования, бюджетного законод</w:t>
      </w:r>
      <w:r w:rsidRPr="00721118">
        <w:rPr>
          <w:sz w:val="28"/>
          <w:szCs w:val="28"/>
        </w:rPr>
        <w:t>а</w:t>
      </w:r>
      <w:r w:rsidRPr="00721118">
        <w:rPr>
          <w:sz w:val="28"/>
          <w:szCs w:val="28"/>
        </w:rPr>
        <w:t xml:space="preserve">тельства в сумме 1 375,2 тыс. рублей </w:t>
      </w:r>
      <w:r w:rsidRPr="00721118">
        <w:rPr>
          <w:sz w:val="28"/>
          <w:szCs w:val="28"/>
        </w:rPr>
        <w:noBreakHyphen/>
        <w:t xml:space="preserve"> поступления штрафов от страховых медицинских организаций за нарушение обязательств по договорам о фина</w:t>
      </w:r>
      <w:r w:rsidRPr="00721118">
        <w:rPr>
          <w:sz w:val="28"/>
          <w:szCs w:val="28"/>
        </w:rPr>
        <w:t>н</w:t>
      </w:r>
      <w:r w:rsidRPr="00721118">
        <w:rPr>
          <w:sz w:val="28"/>
          <w:szCs w:val="28"/>
        </w:rPr>
        <w:t>совом обеспечении обязательного медицинского страхования и от медици</w:t>
      </w:r>
      <w:r w:rsidRPr="00721118">
        <w:rPr>
          <w:sz w:val="28"/>
          <w:szCs w:val="28"/>
        </w:rPr>
        <w:t>н</w:t>
      </w:r>
      <w:r w:rsidRPr="00721118">
        <w:rPr>
          <w:sz w:val="28"/>
          <w:szCs w:val="28"/>
        </w:rPr>
        <w:lastRenderedPageBreak/>
        <w:t>ских организаций по результатам проведения проверок контрольно-ревизионного отдела Фонда и за нарушение обязательств по договорам на оказание и оплату медицинской помощи по обязательному медицинскому страхованию;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721118">
        <w:rPr>
          <w:sz w:val="28"/>
          <w:szCs w:val="28"/>
        </w:rPr>
        <w:t xml:space="preserve"> денежные взыскания (штрафы) и иные суммы, взыскиваемые с лиц, виновных в совершении преступлений, и в возмещение ущерба имуществу в сумме 2 057,8 тыс. рублей </w:t>
      </w:r>
      <w:r w:rsidRPr="00721118">
        <w:rPr>
          <w:sz w:val="28"/>
          <w:szCs w:val="28"/>
        </w:rPr>
        <w:noBreakHyphen/>
        <w:t xml:space="preserve"> денежные средства, поступившие по судебным искам;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721118">
        <w:rPr>
          <w:sz w:val="28"/>
          <w:szCs w:val="28"/>
        </w:rPr>
        <w:t> денежные взыскания, налагаемые в возмещение ущерба, причиненн</w:t>
      </w:r>
      <w:r w:rsidRPr="00721118">
        <w:rPr>
          <w:sz w:val="28"/>
          <w:szCs w:val="28"/>
        </w:rPr>
        <w:t>о</w:t>
      </w:r>
      <w:r w:rsidRPr="00721118">
        <w:rPr>
          <w:sz w:val="28"/>
          <w:szCs w:val="28"/>
        </w:rPr>
        <w:t xml:space="preserve">го в результате незаконного или нецелевого использования бюджетных средств, в сумме 1 518,2 тыс. рублей </w:t>
      </w:r>
      <w:r w:rsidRPr="00721118">
        <w:rPr>
          <w:sz w:val="28"/>
          <w:szCs w:val="28"/>
        </w:rPr>
        <w:noBreakHyphen/>
        <w:t xml:space="preserve"> возврат медицинскими организациями средств, использованных не по целевому назначению;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721118">
        <w:rPr>
          <w:sz w:val="28"/>
          <w:szCs w:val="28"/>
        </w:rPr>
        <w:t> прочие поступления от денежных взысканий (штрафов) и иных сумм в возмещение ущерба в сумме 22 677,0 тыс. рублей, из них: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 xml:space="preserve">22 676,9 тыс. рублей </w:t>
      </w:r>
      <w:r>
        <w:rPr>
          <w:sz w:val="28"/>
          <w:szCs w:val="28"/>
        </w:rPr>
        <w:t>–</w:t>
      </w:r>
      <w:r w:rsidRPr="00721118">
        <w:rPr>
          <w:sz w:val="28"/>
          <w:szCs w:val="28"/>
        </w:rPr>
        <w:t xml:space="preserve"> средства, поступившие на формирование норм</w:t>
      </w:r>
      <w:r w:rsidRPr="00721118">
        <w:rPr>
          <w:sz w:val="28"/>
          <w:szCs w:val="28"/>
        </w:rPr>
        <w:t>и</w:t>
      </w:r>
      <w:r w:rsidRPr="00721118">
        <w:rPr>
          <w:sz w:val="28"/>
          <w:szCs w:val="28"/>
        </w:rPr>
        <w:t>рованного страхового запаса Фонда (далее – НСЗ Фонда) на финансовое обеспечение мероприятий по организации дополнительного профессионал</w:t>
      </w:r>
      <w:r w:rsidRPr="00721118">
        <w:rPr>
          <w:sz w:val="28"/>
          <w:szCs w:val="28"/>
        </w:rPr>
        <w:t>ь</w:t>
      </w:r>
      <w:r w:rsidRPr="00721118">
        <w:rPr>
          <w:sz w:val="28"/>
          <w:szCs w:val="28"/>
        </w:rPr>
        <w:t>ного образования медицинских работников по программам повышения кв</w:t>
      </w:r>
      <w:r w:rsidRPr="00721118">
        <w:rPr>
          <w:sz w:val="28"/>
          <w:szCs w:val="28"/>
        </w:rPr>
        <w:t>а</w:t>
      </w:r>
      <w:r w:rsidRPr="00721118">
        <w:rPr>
          <w:sz w:val="28"/>
          <w:szCs w:val="28"/>
        </w:rPr>
        <w:t>лификации, а также по приобретению и проведению ремонта медицинского оборудования (далее – финансовое обеспечение мероприятий);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 xml:space="preserve">0,1 тыс. рублей </w:t>
      </w:r>
      <w:r>
        <w:rPr>
          <w:sz w:val="28"/>
          <w:szCs w:val="28"/>
        </w:rPr>
        <w:t>–</w:t>
      </w:r>
      <w:r w:rsidRPr="00721118">
        <w:rPr>
          <w:sz w:val="28"/>
          <w:szCs w:val="28"/>
        </w:rPr>
        <w:t xml:space="preserve"> средства от уплаты неустоек (пеней) за нарушения, связанные с исполнением поставщиками обязательств, предусмотренных контрактами.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Выполнение плана по неналоговым доходам составило 102,3 %, что объясняется планированием данных видов доходов в Законе о бюджете Фо</w:t>
      </w:r>
      <w:r w:rsidRPr="00721118">
        <w:rPr>
          <w:sz w:val="28"/>
          <w:szCs w:val="28"/>
        </w:rPr>
        <w:t>н</w:t>
      </w:r>
      <w:r w:rsidRPr="00721118">
        <w:rPr>
          <w:sz w:val="28"/>
          <w:szCs w:val="28"/>
        </w:rPr>
        <w:t>да (за исключением прочих поступлений от денежных взысканий (штрафов) и иных сумм в возмещение ущерба и денежных</w:t>
      </w:r>
      <w:r w:rsidRPr="00721118">
        <w:rPr>
          <w:b/>
          <w:sz w:val="28"/>
          <w:szCs w:val="28"/>
        </w:rPr>
        <w:t xml:space="preserve"> </w:t>
      </w:r>
      <w:r w:rsidRPr="00721118">
        <w:rPr>
          <w:sz w:val="28"/>
          <w:szCs w:val="28"/>
        </w:rPr>
        <w:t>взысканий (штрафов) за нарушение законодательства Российской Федерации о государственных вн</w:t>
      </w:r>
      <w:r w:rsidRPr="00721118">
        <w:rPr>
          <w:sz w:val="28"/>
          <w:szCs w:val="28"/>
        </w:rPr>
        <w:t>е</w:t>
      </w:r>
      <w:r w:rsidRPr="00721118">
        <w:rPr>
          <w:sz w:val="28"/>
          <w:szCs w:val="28"/>
        </w:rPr>
        <w:t>бюджетных фондах и о конкретных видах обязательного социального стр</w:t>
      </w:r>
      <w:r w:rsidRPr="00721118">
        <w:rPr>
          <w:sz w:val="28"/>
          <w:szCs w:val="28"/>
        </w:rPr>
        <w:t>а</w:t>
      </w:r>
      <w:r w:rsidRPr="00721118">
        <w:rPr>
          <w:sz w:val="28"/>
          <w:szCs w:val="28"/>
        </w:rPr>
        <w:t>хования, бюджетного законодательства) по факту поступления по состоянию на 01.11.2018.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Безвозмездные поступления от других бюджетов бюджетной системы Российской Федерации составили 14 550 308,3 тыс. рублей (99,5 %), из них: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1) средства субвенций Федерального фонда обязательного медицинск</w:t>
      </w:r>
      <w:r w:rsidRPr="00721118">
        <w:rPr>
          <w:sz w:val="28"/>
          <w:szCs w:val="28"/>
        </w:rPr>
        <w:t>о</w:t>
      </w:r>
      <w:r w:rsidRPr="00721118">
        <w:rPr>
          <w:sz w:val="28"/>
          <w:szCs w:val="28"/>
        </w:rPr>
        <w:t>го страхования (далее – Федеральный фонд ОМС), передаваемые бюджетам территориальных фондов обязательного медицинского страхования на ф</w:t>
      </w:r>
      <w:r w:rsidRPr="00721118">
        <w:rPr>
          <w:sz w:val="28"/>
          <w:szCs w:val="28"/>
        </w:rPr>
        <w:t>и</w:t>
      </w:r>
      <w:r w:rsidRPr="00721118">
        <w:rPr>
          <w:sz w:val="28"/>
          <w:szCs w:val="28"/>
        </w:rPr>
        <w:t>нансовое обеспечение организации обязательного медицинского страхования на территориях субъектов Российской Федерации – 14 154 127,1 тыс. рублей (100,0 %);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2) прочие межбюджетные трансферты, передаваемые бюджетам терр</w:t>
      </w:r>
      <w:r w:rsidRPr="00721118">
        <w:rPr>
          <w:sz w:val="28"/>
          <w:szCs w:val="28"/>
        </w:rPr>
        <w:t>и</w:t>
      </w:r>
      <w:r w:rsidRPr="00721118">
        <w:rPr>
          <w:sz w:val="28"/>
          <w:szCs w:val="28"/>
        </w:rPr>
        <w:t xml:space="preserve">ториальных фондов обязательного медицинского страхования, – 396 181,2 тыс. рублей (85,7 %), </w:t>
      </w:r>
      <w:r w:rsidRPr="00721118">
        <w:rPr>
          <w:sz w:val="28"/>
          <w:szCs w:val="28"/>
        </w:rPr>
        <w:noBreakHyphen/>
        <w:t xml:space="preserve"> средства, поступившие от других территориальных фондов обязательного медицинского страхования в качестве возмещения з</w:t>
      </w:r>
      <w:r w:rsidRPr="00721118">
        <w:rPr>
          <w:sz w:val="28"/>
          <w:szCs w:val="28"/>
        </w:rPr>
        <w:t>а</w:t>
      </w:r>
      <w:r w:rsidRPr="00721118">
        <w:rPr>
          <w:sz w:val="28"/>
          <w:szCs w:val="28"/>
        </w:rPr>
        <w:t xml:space="preserve">трат по оплате стоимости медицинской помощи, оказанной медицинскими </w:t>
      </w:r>
      <w:r w:rsidRPr="00721118">
        <w:rPr>
          <w:sz w:val="28"/>
          <w:szCs w:val="28"/>
        </w:rPr>
        <w:lastRenderedPageBreak/>
        <w:t xml:space="preserve">организациями Ярославской области лицам, застрахованным за пределами территории Ярославской области. 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Основной причиной поступления доходов не в полном объеме является задолженность других территориальных фондов обязательного медицинского страхования перед Фондом по оплате счетов за оказанную медицинскую п</w:t>
      </w:r>
      <w:r w:rsidRPr="00721118">
        <w:rPr>
          <w:sz w:val="28"/>
          <w:szCs w:val="28"/>
        </w:rPr>
        <w:t>о</w:t>
      </w:r>
      <w:r w:rsidRPr="00721118">
        <w:rPr>
          <w:sz w:val="28"/>
          <w:szCs w:val="28"/>
        </w:rPr>
        <w:t xml:space="preserve">мощь в рамках межтерриториальных расчетов. 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Доходы бюджетов бюджетной системы Российской Федерации от во</w:t>
      </w:r>
      <w:r w:rsidRPr="00721118">
        <w:rPr>
          <w:sz w:val="28"/>
          <w:szCs w:val="28"/>
        </w:rPr>
        <w:t>з</w:t>
      </w:r>
      <w:r w:rsidRPr="00721118">
        <w:rPr>
          <w:sz w:val="28"/>
          <w:szCs w:val="28"/>
        </w:rPr>
        <w:t>врата бюджетами бюджетной системы Российской Федерации и организац</w:t>
      </w:r>
      <w:r w:rsidRPr="00721118">
        <w:rPr>
          <w:sz w:val="28"/>
          <w:szCs w:val="28"/>
        </w:rPr>
        <w:t>и</w:t>
      </w:r>
      <w:r w:rsidRPr="00721118">
        <w:rPr>
          <w:sz w:val="28"/>
          <w:szCs w:val="28"/>
        </w:rPr>
        <w:t>ями остатков субсидий, субвенций и иных межбюджетных трансфертов, имеющих целевое назначение, прошлых лет</w:t>
      </w:r>
      <w:r w:rsidRPr="00721118">
        <w:rPr>
          <w:b/>
          <w:sz w:val="28"/>
          <w:szCs w:val="28"/>
        </w:rPr>
        <w:t xml:space="preserve"> </w:t>
      </w:r>
      <w:r w:rsidRPr="00721118">
        <w:rPr>
          <w:sz w:val="28"/>
          <w:szCs w:val="28"/>
        </w:rPr>
        <w:t>составили 818,8 тыс. рублей, в том числе:</w:t>
      </w:r>
    </w:p>
    <w:p w:rsidR="00BF5C93" w:rsidRPr="00721118" w:rsidRDefault="00BF5C93" w:rsidP="00BF5C93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1) возврат медицинскими работниками части единовременной выплаты в связи с прекращением трудового договора с учреждением до истечения п</w:t>
      </w:r>
      <w:r w:rsidRPr="00721118">
        <w:rPr>
          <w:sz w:val="28"/>
          <w:szCs w:val="28"/>
        </w:rPr>
        <w:t>я</w:t>
      </w:r>
      <w:r w:rsidRPr="00721118">
        <w:rPr>
          <w:sz w:val="28"/>
          <w:szCs w:val="28"/>
        </w:rPr>
        <w:t>тилетнего срока в сумме 770,9 тыс. рублей;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2) возврат средств от других территориальных фондов обязательного медицинского страхования в рамках межтерриториальных расчетов в сумме 47,9 тыс. рублей.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Планирование данных видов доходов в Законе о бюджете Фонда ос</w:t>
      </w:r>
      <w:r w:rsidRPr="00721118">
        <w:rPr>
          <w:sz w:val="28"/>
          <w:szCs w:val="28"/>
        </w:rPr>
        <w:t>у</w:t>
      </w:r>
      <w:r w:rsidRPr="00721118">
        <w:rPr>
          <w:sz w:val="28"/>
          <w:szCs w:val="28"/>
        </w:rPr>
        <w:t>ществлялось по факту поступления по состоянию на 01.11.2018.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Возврат остатков субсидий, субвенций и иных межбюджетных тран</w:t>
      </w:r>
      <w:r w:rsidRPr="00721118">
        <w:rPr>
          <w:sz w:val="28"/>
          <w:szCs w:val="28"/>
        </w:rPr>
        <w:t>с</w:t>
      </w:r>
      <w:r w:rsidRPr="00721118">
        <w:rPr>
          <w:sz w:val="28"/>
          <w:szCs w:val="28"/>
        </w:rPr>
        <w:t>фертов, имеющих целевое назначение, прошлых лет составил 5 070,6 тыс. рублей, в том числе: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1) в бюджет Федерального фонда ОМС в сумме 4 877,9 тыс. рублей, из них: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721118">
        <w:rPr>
          <w:sz w:val="28"/>
          <w:szCs w:val="28"/>
        </w:rPr>
        <w:t xml:space="preserve"> возврат средств неналоговых доходов в сумме 4 053,4 тыс. рублей (в том числе остатка средств неналоговых доходов по состоянию на 01.01.2018 в сумме 116,7 тыс. рублей) в соответствии с письмами Федерального фонда ОМС от 08.04.2015 № 2269/50-1/и и от 19.05.2015 № 3166/50-1/и. Согласно разъяснениям Федерального фонда ОМС возврату подлежит дебиторская з</w:t>
      </w:r>
      <w:r w:rsidRPr="00721118">
        <w:rPr>
          <w:sz w:val="28"/>
          <w:szCs w:val="28"/>
        </w:rPr>
        <w:t>а</w:t>
      </w:r>
      <w:r w:rsidRPr="00721118">
        <w:rPr>
          <w:sz w:val="28"/>
          <w:szCs w:val="28"/>
        </w:rPr>
        <w:t>долженность прошлых лет, источником финансов</w:t>
      </w:r>
      <w:r w:rsidRPr="00721118">
        <w:rPr>
          <w:sz w:val="28"/>
          <w:szCs w:val="28"/>
        </w:rPr>
        <w:t>о</w:t>
      </w:r>
      <w:r w:rsidRPr="00721118">
        <w:rPr>
          <w:sz w:val="28"/>
          <w:szCs w:val="28"/>
        </w:rPr>
        <w:t>го обеспечения которой являлась субвенция Федерального фонда ОМС, в том числе средства, пол</w:t>
      </w:r>
      <w:r w:rsidRPr="00721118">
        <w:rPr>
          <w:sz w:val="28"/>
          <w:szCs w:val="28"/>
        </w:rPr>
        <w:t>у</w:t>
      </w:r>
      <w:r w:rsidRPr="00721118">
        <w:rPr>
          <w:sz w:val="28"/>
          <w:szCs w:val="28"/>
        </w:rPr>
        <w:t>ченные в результате проведения реэкспертиз, экспертиз качества медици</w:t>
      </w:r>
      <w:r w:rsidRPr="00721118">
        <w:rPr>
          <w:sz w:val="28"/>
          <w:szCs w:val="28"/>
        </w:rPr>
        <w:t>н</w:t>
      </w:r>
      <w:r w:rsidRPr="00721118">
        <w:rPr>
          <w:sz w:val="28"/>
          <w:szCs w:val="28"/>
        </w:rPr>
        <w:t>ской помощи; возврат средств, использованных медицинскими организаци</w:t>
      </w:r>
      <w:r w:rsidRPr="00721118">
        <w:rPr>
          <w:sz w:val="28"/>
          <w:szCs w:val="28"/>
        </w:rPr>
        <w:t>я</w:t>
      </w:r>
      <w:r w:rsidRPr="00721118">
        <w:rPr>
          <w:sz w:val="28"/>
          <w:szCs w:val="28"/>
        </w:rPr>
        <w:t>ми не по целевому назначению; средства, поступившие по судебным искам, и т.д.;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noBreakHyphen/>
        <w:t> возврат медицинскими работниками части единовременной выплаты в сумме 770,9 тыс. рублей в связи с прекращением трудового договора с учреждением до истечения пятилетнего срока;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noBreakHyphen/>
        <w:t xml:space="preserve"> возврат средств, поступивших от других территориальных фондов обязательного медицинского страхования в рамках межтерриториальных расчетов в сумме 47,9 тыс. рублей;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noBreakHyphen/>
        <w:t xml:space="preserve"> остаток средств субвенции на финансовое обеспечение организации обязательного медицинского страхования, полученных из бюджета Фед</w:t>
      </w:r>
      <w:r w:rsidRPr="00721118">
        <w:rPr>
          <w:sz w:val="28"/>
          <w:szCs w:val="28"/>
        </w:rPr>
        <w:t>е</w:t>
      </w:r>
      <w:r w:rsidRPr="00721118">
        <w:rPr>
          <w:sz w:val="28"/>
          <w:szCs w:val="28"/>
        </w:rPr>
        <w:t xml:space="preserve">рального фонда ОМС в 2017 году и не использованных по состоянию на </w:t>
      </w:r>
      <w:r w:rsidRPr="00721118">
        <w:rPr>
          <w:sz w:val="28"/>
          <w:szCs w:val="28"/>
        </w:rPr>
        <w:lastRenderedPageBreak/>
        <w:t>01.01.2018, в сумме 5,7 тыс. рублей; средства во</w:t>
      </w:r>
      <w:r w:rsidRPr="00721118">
        <w:rPr>
          <w:sz w:val="28"/>
          <w:szCs w:val="28"/>
        </w:rPr>
        <w:t>з</w:t>
      </w:r>
      <w:r w:rsidRPr="00721118">
        <w:rPr>
          <w:sz w:val="28"/>
          <w:szCs w:val="28"/>
        </w:rPr>
        <w:t>вращены в соответствии с пунктом 5 статьи 242 Бюджетного к</w:t>
      </w:r>
      <w:r w:rsidRPr="00721118">
        <w:rPr>
          <w:sz w:val="28"/>
          <w:szCs w:val="28"/>
        </w:rPr>
        <w:t>о</w:t>
      </w:r>
      <w:r w:rsidRPr="00721118">
        <w:rPr>
          <w:sz w:val="28"/>
          <w:szCs w:val="28"/>
        </w:rPr>
        <w:t>декса Российской Федерации;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2) в бюджет других территориальных фондов обязательного медици</w:t>
      </w:r>
      <w:r w:rsidRPr="00721118">
        <w:rPr>
          <w:sz w:val="28"/>
          <w:szCs w:val="28"/>
        </w:rPr>
        <w:t>н</w:t>
      </w:r>
      <w:r w:rsidRPr="00721118">
        <w:rPr>
          <w:sz w:val="28"/>
          <w:szCs w:val="28"/>
        </w:rPr>
        <w:t>ского страхования в рамках межтерриториальных расчетов в сумме 192,7 тыс. рублей.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Планирование возвратов в Законе о бюджете Фонда осуществлялось по факту поступления средств, подлежащих возврату, по состоянию на 01.11.2018.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</w:p>
    <w:p w:rsidR="00BF5C93" w:rsidRPr="00721118" w:rsidRDefault="00BF5C93" w:rsidP="00BF5C93">
      <w:pPr>
        <w:jc w:val="center"/>
        <w:rPr>
          <w:sz w:val="28"/>
          <w:szCs w:val="28"/>
        </w:rPr>
      </w:pPr>
      <w:r w:rsidRPr="00721118">
        <w:rPr>
          <w:sz w:val="28"/>
          <w:szCs w:val="28"/>
        </w:rPr>
        <w:t>Расходы Фонда</w:t>
      </w:r>
    </w:p>
    <w:p w:rsidR="00BF5C93" w:rsidRPr="00721118" w:rsidRDefault="00BF5C93" w:rsidP="00BF5C93">
      <w:pPr>
        <w:ind w:firstLine="709"/>
        <w:jc w:val="center"/>
        <w:rPr>
          <w:sz w:val="28"/>
          <w:szCs w:val="28"/>
        </w:rPr>
      </w:pP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 xml:space="preserve">Расходная часть бюджета Фонда составила 14 569 050,4 тыс. рублей при плановом показателе 14 754 727,2 тыс. рублей (98,7 %). 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По разделу «Здравоохранение» расходы составили 14 486 831,1 тыс. рублей (98,7 %), в том числе: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1) реализация территориальной программы обязательного медицинск</w:t>
      </w:r>
      <w:r w:rsidRPr="00721118">
        <w:rPr>
          <w:sz w:val="28"/>
          <w:szCs w:val="28"/>
        </w:rPr>
        <w:t>о</w:t>
      </w:r>
      <w:r w:rsidRPr="00721118">
        <w:rPr>
          <w:sz w:val="28"/>
          <w:szCs w:val="28"/>
        </w:rPr>
        <w:t xml:space="preserve">го страхования в рамках базовой программы обязательного медицинского страхования </w:t>
      </w:r>
      <w:r w:rsidRPr="00721118">
        <w:rPr>
          <w:sz w:val="28"/>
          <w:szCs w:val="28"/>
        </w:rPr>
        <w:noBreakHyphen/>
        <w:t xml:space="preserve"> 14 003 672,7 тыс. рублей (99,3 %), в том числе: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noBreakHyphen/>
        <w:t xml:space="preserve"> финансирование территориальной программы обязательного мед</w:t>
      </w:r>
      <w:r w:rsidRPr="00721118">
        <w:rPr>
          <w:sz w:val="28"/>
          <w:szCs w:val="28"/>
        </w:rPr>
        <w:t>и</w:t>
      </w:r>
      <w:r w:rsidRPr="00721118">
        <w:rPr>
          <w:sz w:val="28"/>
          <w:szCs w:val="28"/>
        </w:rPr>
        <w:t>цинского страхования в рамках базовой программы обязательного медици</w:t>
      </w:r>
      <w:r w:rsidRPr="00721118">
        <w:rPr>
          <w:sz w:val="28"/>
          <w:szCs w:val="28"/>
        </w:rPr>
        <w:t>н</w:t>
      </w:r>
      <w:r w:rsidRPr="00721118">
        <w:rPr>
          <w:sz w:val="28"/>
          <w:szCs w:val="28"/>
        </w:rPr>
        <w:t>ского страхования через страховые медицинские организации – 13 350 412,4 тыс. рублей (98,9 %), из них: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за счет средств субвенции бюджетам территориальных фондов обяз</w:t>
      </w:r>
      <w:r w:rsidRPr="00721118">
        <w:rPr>
          <w:sz w:val="28"/>
          <w:szCs w:val="28"/>
        </w:rPr>
        <w:t>а</w:t>
      </w:r>
      <w:r w:rsidRPr="00721118">
        <w:rPr>
          <w:sz w:val="28"/>
          <w:szCs w:val="28"/>
        </w:rPr>
        <w:t>тельного медицинского страхования на финансовое обеспечение организации обязательного медицинского страхования на территориях субъектов Росси</w:t>
      </w:r>
      <w:r w:rsidRPr="00721118">
        <w:rPr>
          <w:sz w:val="28"/>
          <w:szCs w:val="28"/>
        </w:rPr>
        <w:t>й</w:t>
      </w:r>
      <w:r w:rsidRPr="00721118">
        <w:rPr>
          <w:sz w:val="28"/>
          <w:szCs w:val="28"/>
        </w:rPr>
        <w:t xml:space="preserve">ской Федерации </w:t>
      </w:r>
      <w:r w:rsidRPr="00721118">
        <w:rPr>
          <w:sz w:val="28"/>
          <w:szCs w:val="28"/>
        </w:rPr>
        <w:noBreakHyphen/>
        <w:t xml:space="preserve"> 13 349 032,6 тыс. рублей (98,9 %); неисполнение в размере 146 896,9 тыс. рублей связано с наличием ограничения на размер авансового платежа на оплату медицинской помощи на декабрь не более 95 % от сре</w:t>
      </w:r>
      <w:r w:rsidRPr="00721118">
        <w:rPr>
          <w:sz w:val="28"/>
          <w:szCs w:val="28"/>
        </w:rPr>
        <w:t>д</w:t>
      </w:r>
      <w:r w:rsidRPr="00721118">
        <w:rPr>
          <w:sz w:val="28"/>
          <w:szCs w:val="28"/>
        </w:rPr>
        <w:t>немесячного объема средств, направляемых на оплату медицинской помощи в соответствии с приказом Минздрава России от 16.11.2015 № 806н, и пер</w:t>
      </w:r>
      <w:r w:rsidRPr="00721118">
        <w:rPr>
          <w:sz w:val="28"/>
          <w:szCs w:val="28"/>
        </w:rPr>
        <w:t>е</w:t>
      </w:r>
      <w:r w:rsidRPr="00721118">
        <w:rPr>
          <w:sz w:val="28"/>
          <w:szCs w:val="28"/>
        </w:rPr>
        <w:t>распределением бюджетных ассигнований в соответствии с частью 5 статьи 7 Закона о бюджете Фонда;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за счет средств денежных</w:t>
      </w:r>
      <w:r w:rsidRPr="00721118">
        <w:rPr>
          <w:b/>
          <w:sz w:val="28"/>
          <w:szCs w:val="28"/>
        </w:rPr>
        <w:t xml:space="preserve"> </w:t>
      </w:r>
      <w:r w:rsidRPr="00721118">
        <w:rPr>
          <w:sz w:val="28"/>
          <w:szCs w:val="28"/>
        </w:rPr>
        <w:t>взысканий (штрафов) за нарушение закон</w:t>
      </w:r>
      <w:r w:rsidRPr="00721118">
        <w:rPr>
          <w:sz w:val="28"/>
          <w:szCs w:val="28"/>
        </w:rPr>
        <w:t>о</w:t>
      </w:r>
      <w:r w:rsidRPr="00721118">
        <w:rPr>
          <w:sz w:val="28"/>
          <w:szCs w:val="28"/>
        </w:rPr>
        <w:t>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(дополнительное финансовое обеспечение организации обязательного медицинского страхования на территориях субъектов Росси</w:t>
      </w:r>
      <w:r w:rsidRPr="00721118">
        <w:rPr>
          <w:sz w:val="28"/>
          <w:szCs w:val="28"/>
        </w:rPr>
        <w:t>й</w:t>
      </w:r>
      <w:r w:rsidRPr="00721118">
        <w:rPr>
          <w:sz w:val="28"/>
          <w:szCs w:val="28"/>
        </w:rPr>
        <w:t>ской Федерации) – 1 379,8 тыс. рублей (98,4 %);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noBreakHyphen/>
        <w:t xml:space="preserve"> возмещение другим территориальным фондам обязательного мед</w:t>
      </w:r>
      <w:r w:rsidRPr="00721118">
        <w:rPr>
          <w:sz w:val="28"/>
          <w:szCs w:val="28"/>
        </w:rPr>
        <w:t>и</w:t>
      </w:r>
      <w:r w:rsidRPr="00721118">
        <w:rPr>
          <w:sz w:val="28"/>
          <w:szCs w:val="28"/>
        </w:rPr>
        <w:t>цинского страхования затрат на оплату медицинской помощи, оказанной в рамках базовой программы обязательного медицинского страхования лицам, застрахованным на территории Ярославской области, и получившим ее за пределами места страхования – 653 260,3 тыс. рублей (107,4 %); расходов</w:t>
      </w:r>
      <w:r w:rsidRPr="00721118">
        <w:rPr>
          <w:sz w:val="28"/>
          <w:szCs w:val="28"/>
        </w:rPr>
        <w:t>а</w:t>
      </w:r>
      <w:r w:rsidRPr="00721118">
        <w:rPr>
          <w:sz w:val="28"/>
          <w:szCs w:val="28"/>
        </w:rPr>
        <w:t xml:space="preserve">ние средств производилось на основании внесения изменений в сводную </w:t>
      </w:r>
      <w:r w:rsidRPr="00721118">
        <w:rPr>
          <w:sz w:val="28"/>
          <w:szCs w:val="28"/>
        </w:rPr>
        <w:lastRenderedPageBreak/>
        <w:t>бюджетную роспись Фонда в соответствии с частью 5 статьи 7 Закона о бюджете Фонда;</w:t>
      </w:r>
    </w:p>
    <w:p w:rsidR="00BF5C93" w:rsidRPr="00721118" w:rsidRDefault="00BF5C93" w:rsidP="00BF5C93">
      <w:pPr>
        <w:ind w:firstLine="709"/>
        <w:jc w:val="both"/>
        <w:rPr>
          <w:color w:val="000000"/>
          <w:sz w:val="28"/>
          <w:szCs w:val="28"/>
        </w:rPr>
      </w:pPr>
      <w:r w:rsidRPr="00721118">
        <w:rPr>
          <w:sz w:val="28"/>
          <w:szCs w:val="28"/>
        </w:rPr>
        <w:t>2) 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 (оплата стоимости медицинской помощи, оказанной медицинскими организациями Ярославской области лицам, застрахованным за пределами территории Ярославской обл</w:t>
      </w:r>
      <w:r w:rsidRPr="00721118">
        <w:rPr>
          <w:sz w:val="28"/>
          <w:szCs w:val="28"/>
        </w:rPr>
        <w:t>а</w:t>
      </w:r>
      <w:r w:rsidRPr="00721118">
        <w:rPr>
          <w:sz w:val="28"/>
          <w:szCs w:val="28"/>
        </w:rPr>
        <w:t>сти) –</w:t>
      </w:r>
      <w:r w:rsidRPr="00721118">
        <w:rPr>
          <w:sz w:val="28"/>
          <w:szCs w:val="28"/>
          <w:lang w:val="en-US"/>
        </w:rPr>
        <w:t> </w:t>
      </w:r>
      <w:r w:rsidRPr="00721118">
        <w:rPr>
          <w:sz w:val="28"/>
          <w:szCs w:val="28"/>
        </w:rPr>
        <w:t>395 217,5 тыс. рублей (85,5 %). Расходы произведены в соответствии с доходами бюджета Фонда за счет средств прочих межбюджетных трансфе</w:t>
      </w:r>
      <w:r w:rsidRPr="00721118">
        <w:rPr>
          <w:sz w:val="28"/>
          <w:szCs w:val="28"/>
        </w:rPr>
        <w:t>р</w:t>
      </w:r>
      <w:r w:rsidRPr="00721118">
        <w:rPr>
          <w:sz w:val="28"/>
          <w:szCs w:val="28"/>
        </w:rPr>
        <w:t>тов, поступающих от других территориальных фондов обязательного мед</w:t>
      </w:r>
      <w:r w:rsidRPr="00721118">
        <w:rPr>
          <w:sz w:val="28"/>
          <w:szCs w:val="28"/>
        </w:rPr>
        <w:t>и</w:t>
      </w:r>
      <w:r w:rsidRPr="00721118">
        <w:rPr>
          <w:sz w:val="28"/>
          <w:szCs w:val="28"/>
        </w:rPr>
        <w:t>цинского страхования в рамках межтерриториальных расчетов;</w:t>
      </w:r>
    </w:p>
    <w:p w:rsidR="00BF5C93" w:rsidRPr="00721118" w:rsidRDefault="00BF5C93" w:rsidP="00BF5C93">
      <w:pPr>
        <w:ind w:firstLine="720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3) финансовое обеспечение мероприятий по организации дополнител</w:t>
      </w:r>
      <w:r w:rsidRPr="00721118">
        <w:rPr>
          <w:sz w:val="28"/>
          <w:szCs w:val="28"/>
        </w:rPr>
        <w:t>ь</w:t>
      </w:r>
      <w:r w:rsidRPr="00721118">
        <w:rPr>
          <w:sz w:val="28"/>
          <w:szCs w:val="28"/>
        </w:rPr>
        <w:t>ного профессионального образования медицинских работников по програ</w:t>
      </w:r>
      <w:r w:rsidRPr="00721118">
        <w:rPr>
          <w:sz w:val="28"/>
          <w:szCs w:val="28"/>
        </w:rPr>
        <w:t>м</w:t>
      </w:r>
      <w:r w:rsidRPr="00721118">
        <w:rPr>
          <w:sz w:val="28"/>
          <w:szCs w:val="28"/>
        </w:rPr>
        <w:t>мам повышения квалификации, а также по приобретению и проведению р</w:t>
      </w:r>
      <w:r w:rsidRPr="00721118">
        <w:rPr>
          <w:sz w:val="28"/>
          <w:szCs w:val="28"/>
        </w:rPr>
        <w:t>е</w:t>
      </w:r>
      <w:r w:rsidRPr="00721118">
        <w:rPr>
          <w:sz w:val="28"/>
          <w:szCs w:val="28"/>
        </w:rPr>
        <w:t>монта медицинского оборудования – 87 940,9 тыс. рублей (84,2 %), из них:</w:t>
      </w:r>
    </w:p>
    <w:p w:rsidR="00BF5C93" w:rsidRPr="00721118" w:rsidRDefault="00BF5C93" w:rsidP="00BF5C93">
      <w:pPr>
        <w:ind w:firstLine="720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за счет прочих поступлений от денежных взысканий (штрафов) и иных сумм в возмещение ущерба – 85 945,8 тыс. рублей (83,9 %);</w:t>
      </w:r>
    </w:p>
    <w:p w:rsidR="00BF5C93" w:rsidRPr="00721118" w:rsidRDefault="00BF5C93" w:rsidP="00BF5C93">
      <w:pPr>
        <w:ind w:firstLine="720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за счет подтвержденного в соответствии с пунктом 5 статьи 242 Бю</w:t>
      </w:r>
      <w:r w:rsidRPr="00721118">
        <w:rPr>
          <w:sz w:val="28"/>
          <w:szCs w:val="28"/>
        </w:rPr>
        <w:t>д</w:t>
      </w:r>
      <w:r w:rsidRPr="00721118">
        <w:rPr>
          <w:sz w:val="28"/>
          <w:szCs w:val="28"/>
        </w:rPr>
        <w:t>жетного кодекса Российской Федерации остатка средств субвенций из бю</w:t>
      </w:r>
      <w:r w:rsidRPr="00721118">
        <w:rPr>
          <w:sz w:val="28"/>
          <w:szCs w:val="28"/>
        </w:rPr>
        <w:t>д</w:t>
      </w:r>
      <w:r w:rsidRPr="00721118">
        <w:rPr>
          <w:sz w:val="28"/>
          <w:szCs w:val="28"/>
        </w:rPr>
        <w:t>жета Федерального фонда ОМС по состоянию на 01.01.2018 – 1 995,1 тыс. рублей (100,0 %).</w:t>
      </w:r>
    </w:p>
    <w:p w:rsidR="00BF5C93" w:rsidRPr="00721118" w:rsidRDefault="00BF5C93" w:rsidP="00BF5C93">
      <w:pPr>
        <w:ind w:firstLine="720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Средства НСЗ Фонда, сформированные на указанные цели, предоста</w:t>
      </w:r>
      <w:r w:rsidRPr="00721118">
        <w:rPr>
          <w:sz w:val="28"/>
          <w:szCs w:val="28"/>
        </w:rPr>
        <w:t>в</w:t>
      </w:r>
      <w:r w:rsidRPr="00721118">
        <w:rPr>
          <w:sz w:val="28"/>
          <w:szCs w:val="28"/>
        </w:rPr>
        <w:t>лялись Фондом медицинским организациям, включенным в план меропри</w:t>
      </w:r>
      <w:r w:rsidRPr="00721118">
        <w:rPr>
          <w:sz w:val="28"/>
          <w:szCs w:val="28"/>
        </w:rPr>
        <w:t>я</w:t>
      </w:r>
      <w:r w:rsidRPr="00721118">
        <w:rPr>
          <w:sz w:val="28"/>
          <w:szCs w:val="28"/>
        </w:rPr>
        <w:t>тий, утвержденный департаментом здравоохранения и фармации Яросла</w:t>
      </w:r>
      <w:r w:rsidRPr="00721118">
        <w:rPr>
          <w:sz w:val="28"/>
          <w:szCs w:val="28"/>
        </w:rPr>
        <w:t>в</w:t>
      </w:r>
      <w:r w:rsidRPr="00721118">
        <w:rPr>
          <w:sz w:val="28"/>
          <w:szCs w:val="28"/>
        </w:rPr>
        <w:t>ской области, на основании соглашений о финансовом обеспечении мер</w:t>
      </w:r>
      <w:r w:rsidRPr="00721118">
        <w:rPr>
          <w:sz w:val="28"/>
          <w:szCs w:val="28"/>
        </w:rPr>
        <w:t>о</w:t>
      </w:r>
      <w:r w:rsidRPr="00721118">
        <w:rPr>
          <w:sz w:val="28"/>
          <w:szCs w:val="28"/>
        </w:rPr>
        <w:t>приятий, заключенных между Фондом и медицинскими организациями, в рамках реализации постановления Правительства Российской Федерации от</w:t>
      </w:r>
      <w:r>
        <w:rPr>
          <w:sz w:val="28"/>
          <w:szCs w:val="28"/>
        </w:rPr>
        <w:t> </w:t>
      </w:r>
      <w:r w:rsidRPr="00721118">
        <w:rPr>
          <w:sz w:val="28"/>
          <w:szCs w:val="28"/>
        </w:rPr>
        <w:t>21.04.2016 № 332 «Об утверждении Пр</w:t>
      </w:r>
      <w:r w:rsidRPr="00721118">
        <w:rPr>
          <w:sz w:val="28"/>
          <w:szCs w:val="28"/>
        </w:rPr>
        <w:t>а</w:t>
      </w:r>
      <w:r w:rsidRPr="00721118">
        <w:rPr>
          <w:sz w:val="28"/>
          <w:szCs w:val="28"/>
        </w:rPr>
        <w:t>вил использования медицинскими организациями средств нормированного страхового запаса территориального фонда обязательного медицинского страхования для финансового обеспеч</w:t>
      </w:r>
      <w:r w:rsidRPr="00721118">
        <w:rPr>
          <w:sz w:val="28"/>
          <w:szCs w:val="28"/>
        </w:rPr>
        <w:t>е</w:t>
      </w:r>
      <w:r w:rsidRPr="00721118">
        <w:rPr>
          <w:sz w:val="28"/>
          <w:szCs w:val="28"/>
        </w:rPr>
        <w:t>ния мероприятий по организации дополнительного профессионального обр</w:t>
      </w:r>
      <w:r w:rsidRPr="00721118">
        <w:rPr>
          <w:sz w:val="28"/>
          <w:szCs w:val="28"/>
        </w:rPr>
        <w:t>а</w:t>
      </w:r>
      <w:r w:rsidRPr="00721118">
        <w:rPr>
          <w:sz w:val="28"/>
          <w:szCs w:val="28"/>
        </w:rPr>
        <w:t>зования медицинских работников по программам повышения квалификации, а также по приобретению и проведению ремонта медицинского оборудов</w:t>
      </w:r>
      <w:r w:rsidRPr="00721118">
        <w:rPr>
          <w:sz w:val="28"/>
          <w:szCs w:val="28"/>
        </w:rPr>
        <w:t>а</w:t>
      </w:r>
      <w:r w:rsidRPr="00721118">
        <w:rPr>
          <w:sz w:val="28"/>
          <w:szCs w:val="28"/>
        </w:rPr>
        <w:t xml:space="preserve">ния». Основные причины исполнения не в полном объеме: перенос сроков оплаты по поставкам медицинского оборудования на 2019 год; экономия средств, образовавшаяся в ходе проведения закупочных процедур; </w:t>
      </w:r>
      <w:r w:rsidRPr="00721118">
        <w:rPr>
          <w:bCs/>
          <w:color w:val="000000"/>
          <w:sz w:val="28"/>
          <w:szCs w:val="28"/>
        </w:rPr>
        <w:t>медици</w:t>
      </w:r>
      <w:r w:rsidRPr="00721118">
        <w:rPr>
          <w:bCs/>
          <w:color w:val="000000"/>
          <w:sz w:val="28"/>
          <w:szCs w:val="28"/>
        </w:rPr>
        <w:t>н</w:t>
      </w:r>
      <w:r w:rsidRPr="00721118">
        <w:rPr>
          <w:bCs/>
          <w:color w:val="000000"/>
          <w:sz w:val="28"/>
          <w:szCs w:val="28"/>
        </w:rPr>
        <w:t>ские организации не обратились в Фонд для заключения соглашений о ф</w:t>
      </w:r>
      <w:r w:rsidRPr="00721118">
        <w:rPr>
          <w:bCs/>
          <w:color w:val="000000"/>
          <w:sz w:val="28"/>
          <w:szCs w:val="28"/>
        </w:rPr>
        <w:t>и</w:t>
      </w:r>
      <w:r w:rsidRPr="00721118">
        <w:rPr>
          <w:bCs/>
          <w:color w:val="000000"/>
          <w:sz w:val="28"/>
          <w:szCs w:val="28"/>
        </w:rPr>
        <w:t>нансовом обеспечении мероприятий.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По разделу «Другие общегосударственные вопросы» расходы на обе</w:t>
      </w:r>
      <w:r w:rsidRPr="00721118">
        <w:rPr>
          <w:sz w:val="28"/>
          <w:szCs w:val="28"/>
        </w:rPr>
        <w:t>с</w:t>
      </w:r>
      <w:r w:rsidRPr="00721118">
        <w:rPr>
          <w:sz w:val="28"/>
          <w:szCs w:val="28"/>
        </w:rPr>
        <w:t>печение деятельности Фонда составили 82 219,3 тыс. рублей (99,5 %), из них основные направления расходования средств: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noBreakHyphen/>
        <w:t xml:space="preserve"> фонд оплаты труда и начисления на выплаты по оплате труда – 64 092,5 тыс. рублей;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noBreakHyphen/>
        <w:t> прочая закупка товаров, работ, услуг для обеспечения нужд Фонда – 16 416,4 тыс. рублей.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lastRenderedPageBreak/>
        <w:t>Экономия по завершению года составила 376,4 тыс. рублей. В соотве</w:t>
      </w:r>
      <w:r w:rsidRPr="00721118">
        <w:rPr>
          <w:sz w:val="28"/>
          <w:szCs w:val="28"/>
        </w:rPr>
        <w:t>т</w:t>
      </w:r>
      <w:r w:rsidRPr="00721118">
        <w:rPr>
          <w:sz w:val="28"/>
          <w:szCs w:val="28"/>
        </w:rPr>
        <w:t>ствии с пунктом 5 статьи 242 Бюджетного кодекса Российской Федерации средства направлены на реализацию территориальной программы обязател</w:t>
      </w:r>
      <w:r w:rsidRPr="00721118">
        <w:rPr>
          <w:sz w:val="28"/>
          <w:szCs w:val="28"/>
        </w:rPr>
        <w:t>ь</w:t>
      </w:r>
      <w:r w:rsidRPr="00721118">
        <w:rPr>
          <w:sz w:val="28"/>
          <w:szCs w:val="28"/>
        </w:rPr>
        <w:t>ного медицинского страхования в рамках завершения расчетов за 2018 год после принятия решения Федеральным фондом ОМС о наличии в них п</w:t>
      </w:r>
      <w:r w:rsidRPr="00721118">
        <w:rPr>
          <w:sz w:val="28"/>
          <w:szCs w:val="28"/>
        </w:rPr>
        <w:t>о</w:t>
      </w:r>
      <w:r w:rsidRPr="00721118">
        <w:rPr>
          <w:sz w:val="28"/>
          <w:szCs w:val="28"/>
        </w:rPr>
        <w:t>требности.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В течение 2018 года для обеспечения финансовой устойчивости сист</w:t>
      </w:r>
      <w:r w:rsidRPr="00721118">
        <w:rPr>
          <w:sz w:val="28"/>
          <w:szCs w:val="28"/>
        </w:rPr>
        <w:t>е</w:t>
      </w:r>
      <w:r w:rsidRPr="00721118">
        <w:rPr>
          <w:sz w:val="28"/>
          <w:szCs w:val="28"/>
        </w:rPr>
        <w:t>мы обязательного медицинского страхования формировался НСЗ Фонда. Средства НСЗ Фонда в сумме 1 231 981,0 тыс. рублей направлены на: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721118">
        <w:rPr>
          <w:sz w:val="28"/>
          <w:szCs w:val="28"/>
        </w:rPr>
        <w:t> дополнительное финансирование страховых медицинских организ</w:t>
      </w:r>
      <w:r w:rsidRPr="00721118">
        <w:rPr>
          <w:sz w:val="28"/>
          <w:szCs w:val="28"/>
        </w:rPr>
        <w:t>а</w:t>
      </w:r>
      <w:r w:rsidRPr="00721118">
        <w:rPr>
          <w:sz w:val="28"/>
          <w:szCs w:val="28"/>
        </w:rPr>
        <w:t>ций в случае возникновения у них дефицита средств на оплату счетов мед</w:t>
      </w:r>
      <w:r w:rsidRPr="00721118">
        <w:rPr>
          <w:sz w:val="28"/>
          <w:szCs w:val="28"/>
        </w:rPr>
        <w:t>и</w:t>
      </w:r>
      <w:r w:rsidRPr="00721118">
        <w:rPr>
          <w:sz w:val="28"/>
          <w:szCs w:val="28"/>
        </w:rPr>
        <w:t>цинских организаций за оказанную медицинскую помощь в рамках террит</w:t>
      </w:r>
      <w:r w:rsidRPr="00721118">
        <w:rPr>
          <w:sz w:val="28"/>
          <w:szCs w:val="28"/>
        </w:rPr>
        <w:t>о</w:t>
      </w:r>
      <w:r w:rsidRPr="00721118">
        <w:rPr>
          <w:sz w:val="28"/>
          <w:szCs w:val="28"/>
        </w:rPr>
        <w:t>риальной программы обязательного медицинского страхования – 95 562,3 тыс. рублей;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721118">
        <w:rPr>
          <w:sz w:val="28"/>
          <w:szCs w:val="28"/>
        </w:rPr>
        <w:t> оплату счетов медицинских организаций Ярославской области за м</w:t>
      </w:r>
      <w:r w:rsidRPr="00721118">
        <w:rPr>
          <w:sz w:val="28"/>
          <w:szCs w:val="28"/>
        </w:rPr>
        <w:t>е</w:t>
      </w:r>
      <w:r w:rsidRPr="00721118">
        <w:rPr>
          <w:sz w:val="28"/>
          <w:szCs w:val="28"/>
        </w:rPr>
        <w:t>дицинскую помощь, оказанную гражданам, застрахованным на других терр</w:t>
      </w:r>
      <w:r w:rsidRPr="00721118">
        <w:rPr>
          <w:sz w:val="28"/>
          <w:szCs w:val="28"/>
        </w:rPr>
        <w:t>и</w:t>
      </w:r>
      <w:r w:rsidRPr="00721118">
        <w:rPr>
          <w:sz w:val="28"/>
          <w:szCs w:val="28"/>
        </w:rPr>
        <w:t>ториях, – 395 217,5 тыс. рублей;</w:t>
      </w: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721118">
        <w:rPr>
          <w:sz w:val="28"/>
          <w:szCs w:val="28"/>
        </w:rPr>
        <w:t> оплату счетов других территориальных фондов обязательного мед</w:t>
      </w:r>
      <w:r w:rsidRPr="00721118">
        <w:rPr>
          <w:sz w:val="28"/>
          <w:szCs w:val="28"/>
        </w:rPr>
        <w:t>и</w:t>
      </w:r>
      <w:r w:rsidRPr="00721118">
        <w:rPr>
          <w:sz w:val="28"/>
          <w:szCs w:val="28"/>
        </w:rPr>
        <w:t>цинского страхования за жителей Ярославской области, пролеченных на др</w:t>
      </w:r>
      <w:r w:rsidRPr="00721118">
        <w:rPr>
          <w:sz w:val="28"/>
          <w:szCs w:val="28"/>
        </w:rPr>
        <w:t>у</w:t>
      </w:r>
      <w:r w:rsidRPr="00721118">
        <w:rPr>
          <w:sz w:val="28"/>
          <w:szCs w:val="28"/>
        </w:rPr>
        <w:t>гих территориях, – 653 260,3 тыс. рублей;</w:t>
      </w:r>
    </w:p>
    <w:p w:rsidR="00BF5C93" w:rsidRPr="00721118" w:rsidRDefault="00BF5C93" w:rsidP="00BF5C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721118">
        <w:rPr>
          <w:sz w:val="28"/>
          <w:szCs w:val="28"/>
        </w:rPr>
        <w:t> финансовое обеспечение мероприятий – 87 940,9 тыс. рублей.</w:t>
      </w:r>
    </w:p>
    <w:p w:rsidR="00BF5C93" w:rsidRPr="00721118" w:rsidRDefault="00BF5C93" w:rsidP="00BF5C93">
      <w:pPr>
        <w:jc w:val="center"/>
        <w:rPr>
          <w:sz w:val="28"/>
          <w:szCs w:val="28"/>
        </w:rPr>
      </w:pPr>
    </w:p>
    <w:p w:rsidR="00BF5C93" w:rsidRPr="00721118" w:rsidRDefault="00BF5C93" w:rsidP="00BF5C93">
      <w:pPr>
        <w:jc w:val="center"/>
        <w:rPr>
          <w:sz w:val="28"/>
          <w:szCs w:val="28"/>
        </w:rPr>
      </w:pPr>
      <w:r w:rsidRPr="00721118">
        <w:rPr>
          <w:sz w:val="28"/>
          <w:szCs w:val="28"/>
        </w:rPr>
        <w:t>Источники внутреннего финансирования</w:t>
      </w:r>
    </w:p>
    <w:p w:rsidR="00BF5C93" w:rsidRPr="00BF5C93" w:rsidRDefault="00BF5C93" w:rsidP="00BF5C93">
      <w:pPr>
        <w:jc w:val="center"/>
        <w:rPr>
          <w:sz w:val="28"/>
          <w:szCs w:val="28"/>
        </w:rPr>
      </w:pPr>
      <w:r w:rsidRPr="00721118">
        <w:rPr>
          <w:sz w:val="28"/>
          <w:szCs w:val="28"/>
        </w:rPr>
        <w:t>дефицита бюджета Фонда</w:t>
      </w:r>
    </w:p>
    <w:p w:rsidR="00BF5C93" w:rsidRPr="00BF5C93" w:rsidRDefault="00BF5C93" w:rsidP="00BF5C93">
      <w:pPr>
        <w:ind w:firstLine="709"/>
        <w:jc w:val="center"/>
        <w:rPr>
          <w:sz w:val="28"/>
          <w:szCs w:val="28"/>
        </w:rPr>
      </w:pPr>
    </w:p>
    <w:p w:rsidR="00BF5C93" w:rsidRPr="00721118" w:rsidRDefault="00BF5C93" w:rsidP="00BF5C93">
      <w:pPr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Превышение доходов над расходами (профицит бюджета Фонда) в сумме 5 200,5 тыс. рублей объясняется изменением остатков средств на сч</w:t>
      </w:r>
      <w:r w:rsidRPr="00721118">
        <w:rPr>
          <w:sz w:val="28"/>
          <w:szCs w:val="28"/>
        </w:rPr>
        <w:t>е</w:t>
      </w:r>
      <w:r w:rsidRPr="00721118">
        <w:rPr>
          <w:sz w:val="28"/>
          <w:szCs w:val="28"/>
        </w:rPr>
        <w:t>тах по учету средств бюджета Фонда.</w:t>
      </w:r>
    </w:p>
    <w:p w:rsidR="00BF5C93" w:rsidRPr="00721118" w:rsidRDefault="00BF5C93" w:rsidP="00BF5C93">
      <w:pPr>
        <w:pStyle w:val="30"/>
        <w:spacing w:after="0"/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Остаток средств бюджета Фонда по состоянию на 01.01.2019 составил 119 703,1 тыс. рублей, из них:</w:t>
      </w:r>
    </w:p>
    <w:p w:rsidR="00BF5C93" w:rsidRPr="00721118" w:rsidRDefault="00BF5C93" w:rsidP="00BF5C93">
      <w:pPr>
        <w:pStyle w:val="30"/>
        <w:spacing w:after="0"/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1) остаток средств субвенций на финансовое обеспечение организации обязательного медицинского страхования, не испол</w:t>
      </w:r>
      <w:r w:rsidRPr="00721118">
        <w:rPr>
          <w:sz w:val="28"/>
          <w:szCs w:val="28"/>
        </w:rPr>
        <w:t>ь</w:t>
      </w:r>
      <w:r w:rsidRPr="00721118">
        <w:rPr>
          <w:sz w:val="28"/>
          <w:szCs w:val="28"/>
        </w:rPr>
        <w:t>зованных по состоянию на 01.01.2019, в сумме 102 966,7 тыс. рублей, в том числе:</w:t>
      </w:r>
    </w:p>
    <w:p w:rsidR="00BF5C93" w:rsidRPr="00721118" w:rsidRDefault="00BF5C93" w:rsidP="00BF5C93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721118">
        <w:rPr>
          <w:sz w:val="28"/>
          <w:szCs w:val="28"/>
        </w:rPr>
        <w:t>средства субвенций на реализацию территориальной программы об</w:t>
      </w:r>
      <w:r w:rsidRPr="00721118">
        <w:rPr>
          <w:sz w:val="28"/>
          <w:szCs w:val="28"/>
        </w:rPr>
        <w:t>я</w:t>
      </w:r>
      <w:r w:rsidRPr="00721118">
        <w:rPr>
          <w:sz w:val="28"/>
          <w:szCs w:val="28"/>
        </w:rPr>
        <w:t>зательного медицинского страхования в сумме 102 003,0 тыс. рублей;</w:t>
      </w:r>
    </w:p>
    <w:p w:rsidR="00BF5C93" w:rsidRPr="004E2278" w:rsidRDefault="00BF5C93" w:rsidP="00BF5C93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721118">
        <w:rPr>
          <w:sz w:val="28"/>
          <w:szCs w:val="28"/>
        </w:rPr>
        <w:t>средства в составе НСЗ Фонда на финансовое обеспечение меропри</w:t>
      </w:r>
      <w:r w:rsidRPr="00721118">
        <w:rPr>
          <w:sz w:val="28"/>
          <w:szCs w:val="28"/>
        </w:rPr>
        <w:t>я</w:t>
      </w:r>
      <w:r w:rsidRPr="00721118">
        <w:rPr>
          <w:sz w:val="28"/>
          <w:szCs w:val="28"/>
        </w:rPr>
        <w:t xml:space="preserve">тий, сформированные в соответствии с частью 6.3 статьи 26 Федерального закона от 29.11.2010 № 326-ФЗ «Об обязательном медицинском страховании в Российской Федерации» (далее - Федеральный закон № 326-ФЗ), в сумме 963,7 тыс. рублей. </w:t>
      </w:r>
    </w:p>
    <w:p w:rsidR="00BF5C93" w:rsidRPr="00721118" w:rsidRDefault="00BF5C93" w:rsidP="00BF5C93">
      <w:pPr>
        <w:pStyle w:val="30"/>
        <w:spacing w:after="0"/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В соответствии с пунктом 5 статьи 242 Бюджетного кодекса Росси</w:t>
      </w:r>
      <w:r w:rsidRPr="00721118">
        <w:rPr>
          <w:sz w:val="28"/>
          <w:szCs w:val="28"/>
        </w:rPr>
        <w:t>й</w:t>
      </w:r>
      <w:r w:rsidRPr="00721118">
        <w:rPr>
          <w:sz w:val="28"/>
          <w:szCs w:val="28"/>
        </w:rPr>
        <w:t>ской Федерации средства предназначены для завершения расчетов в рамках реализации территориальной программы обязательного медицинского стр</w:t>
      </w:r>
      <w:r w:rsidRPr="00721118">
        <w:rPr>
          <w:sz w:val="28"/>
          <w:szCs w:val="28"/>
        </w:rPr>
        <w:t>а</w:t>
      </w:r>
      <w:r w:rsidRPr="00721118">
        <w:rPr>
          <w:sz w:val="28"/>
          <w:szCs w:val="28"/>
        </w:rPr>
        <w:t xml:space="preserve">хования за декабрь 2018 года и выполнения Фондом принятых обязательств </w:t>
      </w:r>
      <w:r w:rsidRPr="00721118">
        <w:rPr>
          <w:sz w:val="28"/>
          <w:szCs w:val="28"/>
        </w:rPr>
        <w:lastRenderedPageBreak/>
        <w:t>по финансовому обеспечению мероприятий, утвержденных Планом мер</w:t>
      </w:r>
      <w:r w:rsidRPr="00721118">
        <w:rPr>
          <w:sz w:val="28"/>
          <w:szCs w:val="28"/>
        </w:rPr>
        <w:t>о</w:t>
      </w:r>
      <w:r w:rsidRPr="00721118">
        <w:rPr>
          <w:sz w:val="28"/>
          <w:szCs w:val="28"/>
        </w:rPr>
        <w:t>приятий на 1 квартал 2019 года;</w:t>
      </w:r>
    </w:p>
    <w:p w:rsidR="00BF5C93" w:rsidRPr="00721118" w:rsidRDefault="00BF5C93" w:rsidP="00BF5C93">
      <w:pPr>
        <w:pStyle w:val="30"/>
        <w:spacing w:after="0"/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2) остаток средств неналоговых доходов в составе НСЗ Фонда на ф</w:t>
      </w:r>
      <w:r w:rsidRPr="00721118">
        <w:rPr>
          <w:sz w:val="28"/>
          <w:szCs w:val="28"/>
        </w:rPr>
        <w:t>и</w:t>
      </w:r>
      <w:r w:rsidRPr="00721118">
        <w:rPr>
          <w:sz w:val="28"/>
          <w:szCs w:val="28"/>
        </w:rPr>
        <w:t>нансовое обеспечение мероприятий, сформированных в соответствии с ч</w:t>
      </w:r>
      <w:r w:rsidRPr="00721118">
        <w:rPr>
          <w:sz w:val="28"/>
          <w:szCs w:val="28"/>
        </w:rPr>
        <w:t>а</w:t>
      </w:r>
      <w:r w:rsidRPr="00721118">
        <w:rPr>
          <w:sz w:val="28"/>
          <w:szCs w:val="28"/>
        </w:rPr>
        <w:t>стью 6.3 статьи 26 Федерального закона № 326-ФЗ, в сумме 16 723,1 тыс. рублей;</w:t>
      </w:r>
    </w:p>
    <w:p w:rsidR="00BF5C93" w:rsidRPr="00721118" w:rsidRDefault="00BF5C93" w:rsidP="00BF5C93">
      <w:pPr>
        <w:pStyle w:val="30"/>
        <w:spacing w:after="0"/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3) остаток средств неналоговых доходов, подлежащих возврату в бю</w:t>
      </w:r>
      <w:r w:rsidRPr="00721118">
        <w:rPr>
          <w:sz w:val="28"/>
          <w:szCs w:val="28"/>
        </w:rPr>
        <w:t>д</w:t>
      </w:r>
      <w:r w:rsidRPr="00721118">
        <w:rPr>
          <w:sz w:val="28"/>
          <w:szCs w:val="28"/>
        </w:rPr>
        <w:t>жет Федерального фонда ОМС в соответствии с письмами Федерального фонда ОМС от 08.04.2015 № 2269/50-1/и и от 19.05.2015 № 3166/50-1/и, как дебиторская задолженность прошлых лет, источником финансового обесп</w:t>
      </w:r>
      <w:r w:rsidRPr="00721118">
        <w:rPr>
          <w:sz w:val="28"/>
          <w:szCs w:val="28"/>
        </w:rPr>
        <w:t>е</w:t>
      </w:r>
      <w:r w:rsidRPr="00721118">
        <w:rPr>
          <w:sz w:val="28"/>
          <w:szCs w:val="28"/>
        </w:rPr>
        <w:t>чения которой являлась субвенция Федерального фонда ОМС, в сумме 12,8 тыс. рублей;</w:t>
      </w:r>
    </w:p>
    <w:p w:rsidR="00BF5C93" w:rsidRPr="00721118" w:rsidRDefault="00BF5C93" w:rsidP="00BF5C93">
      <w:pPr>
        <w:pStyle w:val="30"/>
        <w:spacing w:after="0"/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4) остаток средств денежных</w:t>
      </w:r>
      <w:r w:rsidRPr="00721118">
        <w:rPr>
          <w:b/>
          <w:sz w:val="28"/>
          <w:szCs w:val="28"/>
        </w:rPr>
        <w:t xml:space="preserve"> </w:t>
      </w:r>
      <w:r w:rsidRPr="00721118">
        <w:rPr>
          <w:sz w:val="28"/>
          <w:szCs w:val="28"/>
        </w:rPr>
        <w:t>взысканий (штрафов) за нарушение зак</w:t>
      </w:r>
      <w:r w:rsidRPr="00721118">
        <w:rPr>
          <w:sz w:val="28"/>
          <w:szCs w:val="28"/>
        </w:rPr>
        <w:t>о</w:t>
      </w:r>
      <w:r w:rsidRPr="00721118">
        <w:rPr>
          <w:sz w:val="28"/>
          <w:szCs w:val="28"/>
        </w:rPr>
        <w:t>нодательства Российской Федерации о государственных внебюджетных фо</w:t>
      </w:r>
      <w:r w:rsidRPr="00721118">
        <w:rPr>
          <w:sz w:val="28"/>
          <w:szCs w:val="28"/>
        </w:rPr>
        <w:t>н</w:t>
      </w:r>
      <w:r w:rsidRPr="00721118">
        <w:rPr>
          <w:sz w:val="28"/>
          <w:szCs w:val="28"/>
        </w:rPr>
        <w:t>дах и о конкретных видах обязательного социального страхования, бюдже</w:t>
      </w:r>
      <w:r w:rsidRPr="00721118">
        <w:rPr>
          <w:sz w:val="28"/>
          <w:szCs w:val="28"/>
        </w:rPr>
        <w:t>т</w:t>
      </w:r>
      <w:r w:rsidRPr="00721118">
        <w:rPr>
          <w:sz w:val="28"/>
          <w:szCs w:val="28"/>
        </w:rPr>
        <w:t xml:space="preserve">ного законодательства и средств от уплаты неустоек (пеней) за нарушения, связанные с исполнением поставщиками обязательств, предусмотренных контрактами, (средства, поступившие в декабре 2018 года) в сумме 0,5 тыс. рублей. </w:t>
      </w:r>
    </w:p>
    <w:p w:rsidR="00BF5C93" w:rsidRPr="00721118" w:rsidRDefault="00BF5C93" w:rsidP="00BF5C93">
      <w:pPr>
        <w:pStyle w:val="30"/>
        <w:spacing w:after="0"/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Остаток средств бюджета Фонда по состоянию на 01.01.2018 составил 114 502,6 тыс. рублей, из них:</w:t>
      </w:r>
    </w:p>
    <w:p w:rsidR="00BF5C93" w:rsidRPr="00721118" w:rsidRDefault="00BF5C93" w:rsidP="00BF5C93">
      <w:pPr>
        <w:pStyle w:val="30"/>
        <w:spacing w:after="0"/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1) остаток средств неналоговых доходов в составе НСЗ Фонда на ф</w:t>
      </w:r>
      <w:r w:rsidRPr="00721118">
        <w:rPr>
          <w:sz w:val="28"/>
          <w:szCs w:val="28"/>
        </w:rPr>
        <w:t>и</w:t>
      </w:r>
      <w:r w:rsidRPr="00721118">
        <w:rPr>
          <w:sz w:val="28"/>
          <w:szCs w:val="28"/>
        </w:rPr>
        <w:t>нансовое обеспечение мероприятий, сформированных в соответствии с ч</w:t>
      </w:r>
      <w:r w:rsidRPr="00721118">
        <w:rPr>
          <w:sz w:val="28"/>
          <w:szCs w:val="28"/>
        </w:rPr>
        <w:t>а</w:t>
      </w:r>
      <w:r w:rsidRPr="00721118">
        <w:rPr>
          <w:sz w:val="28"/>
          <w:szCs w:val="28"/>
        </w:rPr>
        <w:t>стью 6.3 статьи 26 Федерального закона № 326-ФЗ, в сумме 79 992,0 тыс. рублей;</w:t>
      </w:r>
    </w:p>
    <w:p w:rsidR="00BF5C93" w:rsidRPr="00721118" w:rsidRDefault="00BF5C93" w:rsidP="00BF5C93">
      <w:pPr>
        <w:pStyle w:val="30"/>
        <w:spacing w:after="0"/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2) остаток субвенций прошлых лет на финансовое обеспечение орган</w:t>
      </w:r>
      <w:r w:rsidRPr="00721118">
        <w:rPr>
          <w:sz w:val="28"/>
          <w:szCs w:val="28"/>
        </w:rPr>
        <w:t>и</w:t>
      </w:r>
      <w:r w:rsidRPr="00721118">
        <w:rPr>
          <w:sz w:val="28"/>
          <w:szCs w:val="28"/>
        </w:rPr>
        <w:t>зации обязательного медицинского страхования в сумме 34 388,9 тыс. ру</w:t>
      </w:r>
      <w:r w:rsidRPr="00721118">
        <w:rPr>
          <w:sz w:val="28"/>
          <w:szCs w:val="28"/>
        </w:rPr>
        <w:t>б</w:t>
      </w:r>
      <w:r w:rsidRPr="00721118">
        <w:rPr>
          <w:sz w:val="28"/>
          <w:szCs w:val="28"/>
        </w:rPr>
        <w:t>лей, из них:</w:t>
      </w:r>
    </w:p>
    <w:p w:rsidR="00BF5C93" w:rsidRPr="00721118" w:rsidRDefault="00BF5C93" w:rsidP="00BF5C93">
      <w:pPr>
        <w:pStyle w:val="30"/>
        <w:spacing w:after="0"/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noBreakHyphen/>
        <w:t xml:space="preserve"> средства субвенций на финансовое обеспечение организации обяз</w:t>
      </w:r>
      <w:r w:rsidRPr="00721118">
        <w:rPr>
          <w:sz w:val="28"/>
          <w:szCs w:val="28"/>
        </w:rPr>
        <w:t>а</w:t>
      </w:r>
      <w:r w:rsidRPr="00721118">
        <w:rPr>
          <w:sz w:val="28"/>
          <w:szCs w:val="28"/>
        </w:rPr>
        <w:t>тельного медицинского страхования, поступившие в 2017 году из бюджета Федерального фонда ОМС и не испол</w:t>
      </w:r>
      <w:r w:rsidRPr="00721118">
        <w:rPr>
          <w:sz w:val="28"/>
          <w:szCs w:val="28"/>
        </w:rPr>
        <w:t>ь</w:t>
      </w:r>
      <w:r w:rsidRPr="00721118">
        <w:rPr>
          <w:sz w:val="28"/>
          <w:szCs w:val="28"/>
        </w:rPr>
        <w:t>зованные по состоянию на 01.01.2018, в сумме 34 168,7 тыс. рублей, в том числе:</w:t>
      </w:r>
    </w:p>
    <w:p w:rsidR="00BF5C93" w:rsidRPr="00721118" w:rsidRDefault="00BF5C93" w:rsidP="00BF5C93">
      <w:pPr>
        <w:pStyle w:val="30"/>
        <w:spacing w:after="0"/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средства субвенций на реализацию территориальной программы обяз</w:t>
      </w:r>
      <w:r w:rsidRPr="00721118">
        <w:rPr>
          <w:sz w:val="28"/>
          <w:szCs w:val="28"/>
        </w:rPr>
        <w:t>а</w:t>
      </w:r>
      <w:r w:rsidRPr="00721118">
        <w:rPr>
          <w:sz w:val="28"/>
          <w:szCs w:val="28"/>
        </w:rPr>
        <w:t>тельного медицинского страхования в сумме 32 167,9 тыс. рублей;</w:t>
      </w:r>
    </w:p>
    <w:p w:rsidR="00BF5C93" w:rsidRPr="00721118" w:rsidRDefault="00BF5C93" w:rsidP="00BF5C93">
      <w:pPr>
        <w:pStyle w:val="30"/>
        <w:spacing w:after="0"/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средства в составе НСЗ Фонда на финансовое обеспечение меропри</w:t>
      </w:r>
      <w:r w:rsidRPr="00721118">
        <w:rPr>
          <w:sz w:val="28"/>
          <w:szCs w:val="28"/>
        </w:rPr>
        <w:t>я</w:t>
      </w:r>
      <w:r w:rsidRPr="00721118">
        <w:rPr>
          <w:sz w:val="28"/>
          <w:szCs w:val="28"/>
        </w:rPr>
        <w:t>тий, сформированные в соответствии с частью 6.3 статьи 26 Федерального закона № 326-ФЗ, в сумме 2 000,8 тыс. рублей;</w:t>
      </w:r>
    </w:p>
    <w:p w:rsidR="00BF5C93" w:rsidRPr="00721118" w:rsidRDefault="00BF5C93" w:rsidP="00BF5C93">
      <w:pPr>
        <w:pStyle w:val="30"/>
        <w:spacing w:after="0"/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noBreakHyphen/>
        <w:t> средства прочих межбюджетных трансфертов в рамках межтеррит</w:t>
      </w:r>
      <w:r w:rsidRPr="00721118">
        <w:rPr>
          <w:sz w:val="28"/>
          <w:szCs w:val="28"/>
        </w:rPr>
        <w:t>о</w:t>
      </w:r>
      <w:r w:rsidRPr="00721118">
        <w:rPr>
          <w:sz w:val="28"/>
          <w:szCs w:val="28"/>
        </w:rPr>
        <w:t>риальных расчетов в сумме 220,2 тыс. рублей;</w:t>
      </w:r>
    </w:p>
    <w:p w:rsidR="00BF5C93" w:rsidRPr="00721118" w:rsidRDefault="00BF5C93" w:rsidP="00BF5C93">
      <w:pPr>
        <w:pStyle w:val="30"/>
        <w:spacing w:after="0"/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t>3) остаток средств неналоговых доходов, подлежащих возврату в бю</w:t>
      </w:r>
      <w:r w:rsidRPr="00721118">
        <w:rPr>
          <w:sz w:val="28"/>
          <w:szCs w:val="28"/>
        </w:rPr>
        <w:t>д</w:t>
      </w:r>
      <w:r w:rsidRPr="00721118">
        <w:rPr>
          <w:sz w:val="28"/>
          <w:szCs w:val="28"/>
        </w:rPr>
        <w:t>жет Федерального фонда ОМС в соответствии с письмами Федерального фонда ОМС от 08.04.2015 № 2269/50-1/и и от 19.05.2015 № 3166/50-1/и, как дебиторская задолженность прошлых лет, источником финансового обесп</w:t>
      </w:r>
      <w:r w:rsidRPr="00721118">
        <w:rPr>
          <w:sz w:val="28"/>
          <w:szCs w:val="28"/>
        </w:rPr>
        <w:t>е</w:t>
      </w:r>
      <w:r w:rsidRPr="00721118">
        <w:rPr>
          <w:sz w:val="28"/>
          <w:szCs w:val="28"/>
        </w:rPr>
        <w:t>чения которой являлась субвенция Федерального фонда ОМС, в сумме 116,7 тыс. рублей;</w:t>
      </w:r>
    </w:p>
    <w:p w:rsidR="0020220D" w:rsidRPr="00BF5C93" w:rsidRDefault="00BF5C93" w:rsidP="00BF5C93">
      <w:pPr>
        <w:pStyle w:val="30"/>
        <w:spacing w:after="0"/>
        <w:ind w:firstLine="709"/>
        <w:jc w:val="both"/>
        <w:rPr>
          <w:sz w:val="28"/>
          <w:szCs w:val="28"/>
        </w:rPr>
      </w:pPr>
      <w:r w:rsidRPr="00721118">
        <w:rPr>
          <w:sz w:val="28"/>
          <w:szCs w:val="28"/>
        </w:rPr>
        <w:lastRenderedPageBreak/>
        <w:t>4) остаток средств денежных</w:t>
      </w:r>
      <w:r w:rsidRPr="00721118">
        <w:rPr>
          <w:b/>
          <w:sz w:val="28"/>
          <w:szCs w:val="28"/>
        </w:rPr>
        <w:t xml:space="preserve"> </w:t>
      </w:r>
      <w:r w:rsidRPr="00721118">
        <w:rPr>
          <w:sz w:val="28"/>
          <w:szCs w:val="28"/>
        </w:rPr>
        <w:t>взысканий (штрафов) за нарушение зак</w:t>
      </w:r>
      <w:r w:rsidRPr="00721118">
        <w:rPr>
          <w:sz w:val="28"/>
          <w:szCs w:val="28"/>
        </w:rPr>
        <w:t>о</w:t>
      </w:r>
      <w:r w:rsidRPr="00721118">
        <w:rPr>
          <w:sz w:val="28"/>
          <w:szCs w:val="28"/>
        </w:rPr>
        <w:t>нодательства Российской Федерации о государственных внебюджетных фо</w:t>
      </w:r>
      <w:r w:rsidRPr="00721118">
        <w:rPr>
          <w:sz w:val="28"/>
          <w:szCs w:val="28"/>
        </w:rPr>
        <w:t>н</w:t>
      </w:r>
      <w:r w:rsidRPr="00721118">
        <w:rPr>
          <w:sz w:val="28"/>
          <w:szCs w:val="28"/>
        </w:rPr>
        <w:t>дах и о конкретных видах обязательного социального страхования, бюдже</w:t>
      </w:r>
      <w:r w:rsidRPr="00721118">
        <w:rPr>
          <w:sz w:val="28"/>
          <w:szCs w:val="28"/>
        </w:rPr>
        <w:t>т</w:t>
      </w:r>
      <w:r w:rsidRPr="00721118">
        <w:rPr>
          <w:sz w:val="28"/>
          <w:szCs w:val="28"/>
        </w:rPr>
        <w:t>ного законодательства (штрафы, поступившие в декабре 2017 года от мед</w:t>
      </w:r>
      <w:r w:rsidRPr="00721118">
        <w:rPr>
          <w:sz w:val="28"/>
          <w:szCs w:val="28"/>
        </w:rPr>
        <w:t>и</w:t>
      </w:r>
      <w:r w:rsidRPr="00721118">
        <w:rPr>
          <w:sz w:val="28"/>
          <w:szCs w:val="28"/>
        </w:rPr>
        <w:t>цинских организаций за нарушение законодательства в сфере обязательного медицинского страхования) в сумме 5,0 тыс. рублей.</w:t>
      </w:r>
      <w:bookmarkStart w:id="0" w:name="_GoBack"/>
      <w:bookmarkEnd w:id="0"/>
    </w:p>
    <w:p w:rsidR="007B4179" w:rsidRPr="0020220D" w:rsidRDefault="007B4179" w:rsidP="0020220D">
      <w:pPr>
        <w:pStyle w:val="4"/>
        <w:rPr>
          <w:szCs w:val="28"/>
        </w:rPr>
      </w:pPr>
    </w:p>
    <w:sectPr w:rsidR="007B4179" w:rsidRPr="0020220D" w:rsidSect="00814134">
      <w:headerReference w:type="even" r:id="rId13"/>
      <w:headerReference w:type="default" r:id="rId14"/>
      <w:pgSz w:w="11906" w:h="16838" w:code="9"/>
      <w:pgMar w:top="964" w:right="567" w:bottom="964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0F2" w:rsidRDefault="00EB30F2">
      <w:r>
        <w:separator/>
      </w:r>
    </w:p>
  </w:endnote>
  <w:endnote w:type="continuationSeparator" w:id="0">
    <w:p w:rsidR="00EB30F2" w:rsidRDefault="00EB3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0F2" w:rsidRDefault="00EB30F2">
      <w:r>
        <w:separator/>
      </w:r>
    </w:p>
  </w:footnote>
  <w:footnote w:type="continuationSeparator" w:id="0">
    <w:p w:rsidR="00EB30F2" w:rsidRDefault="00EB3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CC" w:rsidRDefault="003900C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3900CC" w:rsidRDefault="003900C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CC" w:rsidRDefault="003900C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5C93">
      <w:rPr>
        <w:rStyle w:val="a6"/>
        <w:noProof/>
      </w:rPr>
      <w:t>9</w:t>
    </w:r>
    <w:r>
      <w:rPr>
        <w:rStyle w:val="a6"/>
      </w:rPr>
      <w:fldChar w:fldCharType="end"/>
    </w:r>
  </w:p>
  <w:p w:rsidR="003900CC" w:rsidRDefault="003900CC">
    <w:pPr>
      <w:pStyle w:val="a4"/>
      <w:ind w:right="360"/>
    </w:pPr>
  </w:p>
  <w:p w:rsidR="003900CC" w:rsidRDefault="003900C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398B"/>
    <w:rsid w:val="00002982"/>
    <w:rsid w:val="00016EE9"/>
    <w:rsid w:val="0001724D"/>
    <w:rsid w:val="00041F77"/>
    <w:rsid w:val="00054D80"/>
    <w:rsid w:val="0006055A"/>
    <w:rsid w:val="000B409D"/>
    <w:rsid w:val="001419FB"/>
    <w:rsid w:val="00146F1B"/>
    <w:rsid w:val="00163487"/>
    <w:rsid w:val="00163E26"/>
    <w:rsid w:val="00171019"/>
    <w:rsid w:val="001F3F8B"/>
    <w:rsid w:val="00201290"/>
    <w:rsid w:val="0020220D"/>
    <w:rsid w:val="00202722"/>
    <w:rsid w:val="00212714"/>
    <w:rsid w:val="00263653"/>
    <w:rsid w:val="00291880"/>
    <w:rsid w:val="002E1654"/>
    <w:rsid w:val="00303AB9"/>
    <w:rsid w:val="0033694C"/>
    <w:rsid w:val="00385516"/>
    <w:rsid w:val="003900CC"/>
    <w:rsid w:val="00394BDB"/>
    <w:rsid w:val="003A4F8E"/>
    <w:rsid w:val="003C745E"/>
    <w:rsid w:val="003C75B1"/>
    <w:rsid w:val="00465C75"/>
    <w:rsid w:val="00497171"/>
    <w:rsid w:val="004C7D15"/>
    <w:rsid w:val="00503785"/>
    <w:rsid w:val="0054198A"/>
    <w:rsid w:val="00543C5F"/>
    <w:rsid w:val="005576CB"/>
    <w:rsid w:val="00572BB1"/>
    <w:rsid w:val="00573508"/>
    <w:rsid w:val="0059000A"/>
    <w:rsid w:val="005B499E"/>
    <w:rsid w:val="005C164F"/>
    <w:rsid w:val="005C334E"/>
    <w:rsid w:val="00612078"/>
    <w:rsid w:val="00615B13"/>
    <w:rsid w:val="00645CC9"/>
    <w:rsid w:val="006652FE"/>
    <w:rsid w:val="006853A6"/>
    <w:rsid w:val="00695BCF"/>
    <w:rsid w:val="006D582D"/>
    <w:rsid w:val="00705ECC"/>
    <w:rsid w:val="0075656B"/>
    <w:rsid w:val="00762A22"/>
    <w:rsid w:val="007957F8"/>
    <w:rsid w:val="007A23AB"/>
    <w:rsid w:val="007B4179"/>
    <w:rsid w:val="007D32A3"/>
    <w:rsid w:val="007E398B"/>
    <w:rsid w:val="007F3298"/>
    <w:rsid w:val="007F67FC"/>
    <w:rsid w:val="00801281"/>
    <w:rsid w:val="00814134"/>
    <w:rsid w:val="008205AB"/>
    <w:rsid w:val="008270BA"/>
    <w:rsid w:val="00830B2B"/>
    <w:rsid w:val="00846AE8"/>
    <w:rsid w:val="00853F5A"/>
    <w:rsid w:val="008555C7"/>
    <w:rsid w:val="00872361"/>
    <w:rsid w:val="008C1A54"/>
    <w:rsid w:val="008E378C"/>
    <w:rsid w:val="008F5BFB"/>
    <w:rsid w:val="00922E9D"/>
    <w:rsid w:val="009D49C0"/>
    <w:rsid w:val="009E540E"/>
    <w:rsid w:val="009F3A2D"/>
    <w:rsid w:val="00A26190"/>
    <w:rsid w:val="00A26A09"/>
    <w:rsid w:val="00A34BF1"/>
    <w:rsid w:val="00A81D1A"/>
    <w:rsid w:val="00A93816"/>
    <w:rsid w:val="00AE3B34"/>
    <w:rsid w:val="00AF7F09"/>
    <w:rsid w:val="00B0126A"/>
    <w:rsid w:val="00B6446C"/>
    <w:rsid w:val="00B74472"/>
    <w:rsid w:val="00BC2AD4"/>
    <w:rsid w:val="00BE32C6"/>
    <w:rsid w:val="00BE365A"/>
    <w:rsid w:val="00BE375A"/>
    <w:rsid w:val="00BF5C93"/>
    <w:rsid w:val="00C00596"/>
    <w:rsid w:val="00C0568F"/>
    <w:rsid w:val="00C55BE7"/>
    <w:rsid w:val="00CB2124"/>
    <w:rsid w:val="00CC5E97"/>
    <w:rsid w:val="00CC7C2F"/>
    <w:rsid w:val="00CC7FCC"/>
    <w:rsid w:val="00CD180B"/>
    <w:rsid w:val="00CE4E91"/>
    <w:rsid w:val="00D5633B"/>
    <w:rsid w:val="00D96967"/>
    <w:rsid w:val="00DB137C"/>
    <w:rsid w:val="00DC155B"/>
    <w:rsid w:val="00E2746F"/>
    <w:rsid w:val="00E83ACB"/>
    <w:rsid w:val="00EB30F2"/>
    <w:rsid w:val="00EC5316"/>
    <w:rsid w:val="00ED2704"/>
    <w:rsid w:val="00ED7E40"/>
    <w:rsid w:val="00F016AB"/>
    <w:rsid w:val="00F14179"/>
    <w:rsid w:val="00F35268"/>
    <w:rsid w:val="00F462DC"/>
    <w:rsid w:val="00F612D7"/>
    <w:rsid w:val="00FA153E"/>
    <w:rsid w:val="00FC7781"/>
    <w:rsid w:val="00FD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firstLine="540"/>
      <w:jc w:val="both"/>
    </w:pPr>
    <w:rPr>
      <w:sz w:val="28"/>
    </w:rPr>
  </w:style>
  <w:style w:type="paragraph" w:styleId="a8">
    <w:name w:val="Body Text"/>
    <w:basedOn w:val="a"/>
    <w:pPr>
      <w:jc w:val="center"/>
    </w:pPr>
    <w:rPr>
      <w:b/>
      <w:i/>
      <w:smallCaps/>
      <w:sz w:val="28"/>
    </w:rPr>
  </w:style>
  <w:style w:type="character" w:styleId="a9">
    <w:name w:val="annotation reference"/>
    <w:semiHidden/>
    <w:rPr>
      <w:sz w:val="16"/>
    </w:rPr>
  </w:style>
  <w:style w:type="paragraph" w:customStyle="1" w:styleId="10">
    <w:name w:val="Обычный1"/>
    <w:pPr>
      <w:spacing w:before="100" w:after="100"/>
    </w:pPr>
    <w:rPr>
      <w:snapToGrid w:val="0"/>
      <w:sz w:val="24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EC5316"/>
    <w:pPr>
      <w:jc w:val="both"/>
    </w:pPr>
    <w:rPr>
      <w:szCs w:val="20"/>
    </w:rPr>
  </w:style>
  <w:style w:type="paragraph" w:customStyle="1" w:styleId="ConsPlusTitle">
    <w:name w:val="ConsPlusTitle"/>
    <w:rsid w:val="00C005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C00596"/>
    <w:rPr>
      <w:sz w:val="24"/>
      <w:szCs w:val="24"/>
    </w:rPr>
  </w:style>
  <w:style w:type="paragraph" w:styleId="30">
    <w:name w:val="Body Text 3"/>
    <w:basedOn w:val="a"/>
    <w:link w:val="31"/>
    <w:rsid w:val="00BF5C93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BF5C93"/>
    <w:rPr>
      <w:sz w:val="16"/>
      <w:szCs w:val="16"/>
    </w:rPr>
  </w:style>
  <w:style w:type="paragraph" w:customStyle="1" w:styleId="ConsPlusNormal">
    <w:name w:val="ConsPlusNormal"/>
    <w:rsid w:val="00BF5C93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86E49169024070ABCB99D22760F6BF15095F666DA8DC8140FF5DE5B95C2713F19F83CD538B8736955464AbD00N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86E49169024070ABCB99D22760F6BF15095F666DB85C7100AF5DE5B95C2713F19F83CD538B8736955464AbD00N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86E49169024070ABCB99D22760F6BF15095F666DB89C71107F5DE5B95C2713F19F83CD538B8736955464AbD00N" TargetMode="Externa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«Об исполнении бюджета Территориального фонда обязательного медицинского страхования Ярославской области за 2018 год»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587FCED6-AED6-43DC-85AD-C88FB3413308}"/>
</file>

<file path=customXml/itemProps2.xml><?xml version="1.0" encoding="utf-8"?>
<ds:datastoreItem xmlns:ds="http://schemas.openxmlformats.org/officeDocument/2006/customXml" ds:itemID="{EEE365F8-1341-4556-B84E-7171E0D852A4}"/>
</file>

<file path=customXml/itemProps3.xml><?xml version="1.0" encoding="utf-8"?>
<ds:datastoreItem xmlns:ds="http://schemas.openxmlformats.org/officeDocument/2006/customXml" ds:itemID="{6C7E137A-679C-4533-BD3B-1E1A472CCB14}"/>
</file>

<file path=customXml/itemProps4.xml><?xml version="1.0" encoding="utf-8"?>
<ds:datastoreItem xmlns:ds="http://schemas.openxmlformats.org/officeDocument/2006/customXml" ds:itemID="{DFE11684-EC3D-4A63-83A6-A4F190CAB8D4}"/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84</TotalTime>
  <Pages>9</Pages>
  <Words>2980</Words>
  <Characters>16989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Демьянова Светлана Викторовна</cp:lastModifiedBy>
  <cp:revision>14</cp:revision>
  <cp:lastPrinted>2013-02-28T07:44:00Z</cp:lastPrinted>
  <dcterms:created xsi:type="dcterms:W3CDTF">2014-01-24T08:40:00Z</dcterms:created>
  <dcterms:modified xsi:type="dcterms:W3CDTF">2019-05-31T12:25:00Z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